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83" w:rsidRDefault="00236683"/>
    <w:p w:rsidR="004505C2" w:rsidRPr="00A17D50" w:rsidRDefault="004505C2" w:rsidP="004505C2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jc w:val="center"/>
        <w:outlineLvl w:val="1"/>
        <w:rPr>
          <w:b/>
          <w:bCs/>
          <w:iCs/>
          <w:szCs w:val="24"/>
          <w:lang w:eastAsia="ar-SA"/>
        </w:rPr>
      </w:pPr>
      <w:r w:rsidRPr="00A17D50">
        <w:rPr>
          <w:b/>
          <w:bCs/>
          <w:iCs/>
          <w:szCs w:val="24"/>
          <w:lang w:eastAsia="ar-SA"/>
        </w:rPr>
        <w:t>Kupní smlouva na Obnovu serverové infrastruktury</w:t>
      </w:r>
    </w:p>
    <w:p w:rsidR="004505C2" w:rsidRPr="00AA384A" w:rsidRDefault="004505C2" w:rsidP="004505C2">
      <w:pPr>
        <w:suppressAutoHyphens/>
        <w:spacing w:line="240" w:lineRule="auto"/>
        <w:ind w:firstLine="0"/>
        <w:jc w:val="center"/>
        <w:rPr>
          <w:szCs w:val="24"/>
          <w:lang w:eastAsia="ar-SA"/>
        </w:rPr>
      </w:pPr>
      <w:r w:rsidRPr="00381003">
        <w:rPr>
          <w:szCs w:val="24"/>
          <w:lang w:eastAsia="ar-SA"/>
        </w:rPr>
        <w:t xml:space="preserve">uzavřená podle </w:t>
      </w:r>
      <w:proofErr w:type="spellStart"/>
      <w:r w:rsidRPr="00381003">
        <w:rPr>
          <w:szCs w:val="24"/>
          <w:lang w:eastAsia="ar-SA"/>
        </w:rPr>
        <w:t>ust</w:t>
      </w:r>
      <w:proofErr w:type="spellEnd"/>
      <w:r w:rsidRPr="00381003">
        <w:rPr>
          <w:szCs w:val="24"/>
          <w:lang w:eastAsia="ar-SA"/>
        </w:rPr>
        <w:t>. § 2079 a násl. občanského zákoníku</w:t>
      </w:r>
    </w:p>
    <w:p w:rsidR="004505C2" w:rsidRPr="00AA384A" w:rsidRDefault="004505C2" w:rsidP="004505C2">
      <w:pPr>
        <w:suppressAutoHyphens/>
        <w:spacing w:line="240" w:lineRule="auto"/>
        <w:ind w:firstLine="0"/>
        <w:jc w:val="center"/>
        <w:rPr>
          <w:szCs w:val="24"/>
          <w:lang w:eastAsia="ar-SA"/>
        </w:rPr>
      </w:pPr>
    </w:p>
    <w:p w:rsidR="004505C2" w:rsidRPr="00137F23" w:rsidRDefault="004505C2" w:rsidP="004505C2">
      <w:pPr>
        <w:tabs>
          <w:tab w:val="num" w:pos="0"/>
        </w:tabs>
        <w:suppressAutoHyphens/>
        <w:spacing w:line="276" w:lineRule="auto"/>
        <w:ind w:firstLine="0"/>
        <w:jc w:val="center"/>
        <w:rPr>
          <w:bCs/>
          <w:szCs w:val="24"/>
          <w:lang w:eastAsia="ar-SA"/>
        </w:rPr>
      </w:pPr>
      <w:r w:rsidRPr="00137F23">
        <w:rPr>
          <w:szCs w:val="24"/>
          <w:lang w:eastAsia="ar-SA"/>
        </w:rPr>
        <w:t>I.</w:t>
      </w:r>
      <w:r w:rsidRPr="00AA384A">
        <w:rPr>
          <w:szCs w:val="24"/>
          <w:lang w:eastAsia="ar-SA"/>
        </w:rPr>
        <w:t xml:space="preserve"> </w:t>
      </w:r>
      <w:r w:rsidRPr="00137F23">
        <w:rPr>
          <w:bCs/>
          <w:szCs w:val="24"/>
          <w:lang w:eastAsia="ar-SA"/>
        </w:rPr>
        <w:t>Smluvní strany</w:t>
      </w:r>
    </w:p>
    <w:p w:rsidR="004505C2" w:rsidRPr="00137F23" w:rsidRDefault="004505C2" w:rsidP="004505C2">
      <w:pPr>
        <w:suppressAutoHyphens/>
        <w:spacing w:line="240" w:lineRule="auto"/>
        <w:ind w:firstLine="0"/>
        <w:jc w:val="center"/>
        <w:rPr>
          <w:szCs w:val="24"/>
          <w:lang w:eastAsia="ar-SA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ar-SA"/>
        </w:rPr>
      </w:pPr>
      <w:r w:rsidRPr="00137F23">
        <w:rPr>
          <w:szCs w:val="24"/>
          <w:lang w:eastAsia="ar-SA"/>
        </w:rPr>
        <w:tab/>
      </w:r>
      <w:r w:rsidRPr="00137F23">
        <w:rPr>
          <w:szCs w:val="24"/>
          <w:lang w:eastAsia="ar-SA"/>
        </w:rPr>
        <w:tab/>
      </w:r>
      <w:r w:rsidRPr="00137F23">
        <w:rPr>
          <w:szCs w:val="24"/>
          <w:lang w:eastAsia="ar-SA"/>
        </w:rPr>
        <w:tab/>
      </w:r>
      <w:r w:rsidRPr="00137F23">
        <w:rPr>
          <w:szCs w:val="24"/>
          <w:lang w:eastAsia="ar-SA"/>
        </w:rPr>
        <w:tab/>
        <w:t xml:space="preserve"> </w:t>
      </w:r>
    </w:p>
    <w:p w:rsidR="004505C2" w:rsidRPr="00AA384A" w:rsidRDefault="004505C2" w:rsidP="004505C2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>Smluvní strany:</w:t>
      </w:r>
    </w:p>
    <w:p w:rsidR="004505C2" w:rsidRPr="00AA384A" w:rsidRDefault="004505C2" w:rsidP="004505C2">
      <w:pPr>
        <w:autoSpaceDE w:val="0"/>
        <w:autoSpaceDN w:val="0"/>
        <w:adjustRightInd w:val="0"/>
        <w:spacing w:line="240" w:lineRule="atLeast"/>
        <w:jc w:val="both"/>
        <w:rPr>
          <w:color w:val="000000"/>
          <w:szCs w:val="24"/>
        </w:rPr>
      </w:pPr>
    </w:p>
    <w:p w:rsidR="004505C2" w:rsidRPr="001544E7" w:rsidRDefault="004505C2" w:rsidP="004505C2">
      <w:pPr>
        <w:autoSpaceDE w:val="0"/>
        <w:autoSpaceDN w:val="0"/>
        <w:adjustRightInd w:val="0"/>
        <w:ind w:firstLine="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</w:p>
    <w:p w:rsidR="004505C2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se sídlem:</w:t>
      </w:r>
    </w:p>
    <w:p w:rsidR="004505C2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IČO: </w:t>
      </w:r>
    </w:p>
    <w:p w:rsidR="004505C2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DIČ: </w:t>
      </w:r>
    </w:p>
    <w:p w:rsidR="004505C2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bankovní spojení: 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zastoupená  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 xml:space="preserve">zapsaná </w:t>
      </w:r>
      <w:r>
        <w:rPr>
          <w:color w:val="000000"/>
          <w:szCs w:val="24"/>
        </w:rPr>
        <w:t>v obchodním rejstříku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>na straně jedné (dále jen „prodávající“)</w:t>
      </w:r>
    </w:p>
    <w:p w:rsidR="004505C2" w:rsidRPr="00AA384A" w:rsidRDefault="004505C2" w:rsidP="004505C2">
      <w:pPr>
        <w:autoSpaceDE w:val="0"/>
        <w:autoSpaceDN w:val="0"/>
        <w:adjustRightInd w:val="0"/>
        <w:rPr>
          <w:color w:val="000000"/>
          <w:szCs w:val="24"/>
        </w:rPr>
      </w:pP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>a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4505C2" w:rsidRPr="00633DD6" w:rsidRDefault="004505C2" w:rsidP="004505C2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633DD6">
        <w:rPr>
          <w:b/>
          <w:color w:val="000000"/>
          <w:szCs w:val="24"/>
        </w:rPr>
        <w:t>Technické služby města Mostu a.s.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>se sídlem Most</w:t>
      </w:r>
      <w:r>
        <w:rPr>
          <w:color w:val="000000"/>
          <w:szCs w:val="24"/>
        </w:rPr>
        <w:t xml:space="preserve"> </w:t>
      </w:r>
      <w:r w:rsidRPr="00AA384A">
        <w:rPr>
          <w:color w:val="000000"/>
          <w:szCs w:val="24"/>
        </w:rPr>
        <w:t>- Velebudice, ul. Dělnická 164, PSČ 434 01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>IČO: 640 52 265</w:t>
      </w:r>
    </w:p>
    <w:p w:rsidR="004505C2" w:rsidRPr="00AA384A" w:rsidRDefault="004505C2" w:rsidP="004505C2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 xml:space="preserve">DIČ: CZ64052265 </w:t>
      </w:r>
    </w:p>
    <w:p w:rsidR="004505C2" w:rsidRPr="00AA384A" w:rsidRDefault="004505C2" w:rsidP="00381003">
      <w:pPr>
        <w:autoSpaceDE w:val="0"/>
        <w:autoSpaceDN w:val="0"/>
        <w:adjustRightInd w:val="0"/>
        <w:ind w:left="567" w:firstLine="0"/>
        <w:jc w:val="both"/>
        <w:rPr>
          <w:color w:val="000000"/>
          <w:szCs w:val="24"/>
        </w:rPr>
      </w:pPr>
      <w:r w:rsidRPr="00AA384A">
        <w:rPr>
          <w:color w:val="000000"/>
          <w:szCs w:val="24"/>
        </w:rPr>
        <w:t xml:space="preserve">zastoupené Ing. </w:t>
      </w:r>
      <w:r w:rsidR="00381003">
        <w:rPr>
          <w:color w:val="000000"/>
          <w:szCs w:val="24"/>
        </w:rPr>
        <w:t xml:space="preserve">Jiřím Novákem, předsedou představenstva a Adolfem Sigmundem, místopředsedou představenstva </w:t>
      </w:r>
      <w:r w:rsidRPr="00AA384A">
        <w:rPr>
          <w:color w:val="000000"/>
          <w:szCs w:val="24"/>
        </w:rPr>
        <w:t>zapsaná v obchodním rejstříku vedeném Krajským soudem v Ústí nad Labem, oddíle B, vložka 771</w:t>
      </w:r>
    </w:p>
    <w:p w:rsidR="004505C2" w:rsidRPr="00AA384A" w:rsidRDefault="004505C2" w:rsidP="004505C2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</w:p>
    <w:p w:rsidR="004505C2" w:rsidRPr="00AA384A" w:rsidRDefault="004505C2" w:rsidP="004505C2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 w:rsidRPr="00AA384A">
        <w:rPr>
          <w:color w:val="000000"/>
          <w:szCs w:val="24"/>
        </w:rPr>
        <w:t>na straně druhé (dále jen „kupující“)</w:t>
      </w: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ar-SA"/>
        </w:rPr>
      </w:pPr>
    </w:p>
    <w:p w:rsidR="004505C2" w:rsidRDefault="004505C2" w:rsidP="004505C2">
      <w:pPr>
        <w:tabs>
          <w:tab w:val="left" w:pos="1985"/>
        </w:tabs>
        <w:suppressAutoHyphens/>
        <w:spacing w:line="240" w:lineRule="auto"/>
        <w:ind w:left="426" w:hanging="426"/>
        <w:rPr>
          <w:szCs w:val="24"/>
          <w:lang w:eastAsia="ar-SA"/>
        </w:rPr>
      </w:pPr>
    </w:p>
    <w:p w:rsidR="004505C2" w:rsidRDefault="004505C2" w:rsidP="004505C2">
      <w:pPr>
        <w:tabs>
          <w:tab w:val="left" w:pos="1985"/>
        </w:tabs>
        <w:suppressAutoHyphens/>
        <w:spacing w:line="240" w:lineRule="auto"/>
        <w:ind w:left="426" w:hanging="426"/>
        <w:rPr>
          <w:szCs w:val="24"/>
          <w:lang w:eastAsia="ar-SA"/>
        </w:rPr>
      </w:pPr>
    </w:p>
    <w:p w:rsidR="004505C2" w:rsidRPr="00137F23" w:rsidRDefault="004505C2" w:rsidP="004505C2">
      <w:pPr>
        <w:tabs>
          <w:tab w:val="left" w:pos="1985"/>
        </w:tabs>
        <w:suppressAutoHyphens/>
        <w:spacing w:line="240" w:lineRule="auto"/>
        <w:ind w:left="426" w:hanging="426"/>
        <w:rPr>
          <w:szCs w:val="24"/>
          <w:lang w:eastAsia="ar-SA"/>
        </w:rPr>
      </w:pPr>
    </w:p>
    <w:p w:rsidR="004505C2" w:rsidRPr="00137F23" w:rsidRDefault="004505C2" w:rsidP="004505C2">
      <w:pPr>
        <w:tabs>
          <w:tab w:val="left" w:pos="1985"/>
        </w:tabs>
        <w:suppressAutoHyphens/>
        <w:spacing w:line="240" w:lineRule="auto"/>
        <w:ind w:left="426" w:hanging="426"/>
        <w:rPr>
          <w:szCs w:val="24"/>
          <w:lang w:eastAsia="ar-SA"/>
        </w:rPr>
      </w:pPr>
      <w:r w:rsidRPr="00137F23">
        <w:rPr>
          <w:szCs w:val="24"/>
          <w:lang w:eastAsia="ar-SA"/>
        </w:rPr>
        <w:tab/>
      </w:r>
      <w:r w:rsidRPr="00137F23">
        <w:rPr>
          <w:szCs w:val="24"/>
          <w:lang w:eastAsia="ar-SA"/>
        </w:rPr>
        <w:tab/>
      </w:r>
    </w:p>
    <w:p w:rsidR="004505C2" w:rsidRDefault="004505C2" w:rsidP="004505C2">
      <w:pPr>
        <w:autoSpaceDE w:val="0"/>
        <w:autoSpaceDN w:val="0"/>
        <w:adjustRightInd w:val="0"/>
        <w:spacing w:line="240" w:lineRule="atLeast"/>
        <w:ind w:left="3540"/>
        <w:jc w:val="both"/>
        <w:rPr>
          <w:color w:val="000000"/>
          <w:szCs w:val="24"/>
        </w:rPr>
      </w:pPr>
    </w:p>
    <w:p w:rsidR="004505C2" w:rsidRDefault="004505C2" w:rsidP="004505C2">
      <w:pPr>
        <w:autoSpaceDE w:val="0"/>
        <w:autoSpaceDN w:val="0"/>
        <w:adjustRightInd w:val="0"/>
        <w:spacing w:after="240" w:line="240" w:lineRule="atLeast"/>
        <w:ind w:left="3540"/>
        <w:jc w:val="both"/>
        <w:rPr>
          <w:b/>
          <w:color w:val="000000"/>
          <w:szCs w:val="24"/>
        </w:rPr>
      </w:pPr>
    </w:p>
    <w:p w:rsidR="004505C2" w:rsidRPr="00AA384A" w:rsidRDefault="004505C2" w:rsidP="004505C2">
      <w:pPr>
        <w:autoSpaceDE w:val="0"/>
        <w:autoSpaceDN w:val="0"/>
        <w:adjustRightInd w:val="0"/>
        <w:spacing w:after="240" w:line="240" w:lineRule="atLeast"/>
        <w:ind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br/>
      </w:r>
      <w:r w:rsidRPr="00AA384A">
        <w:rPr>
          <w:b/>
          <w:color w:val="000000"/>
          <w:szCs w:val="24"/>
        </w:rPr>
        <w:t>Preambule</w:t>
      </w:r>
    </w:p>
    <w:p w:rsidR="004505C2" w:rsidRPr="00137F23" w:rsidRDefault="004505C2" w:rsidP="004505C2">
      <w:pPr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szCs w:val="24"/>
          <w:lang w:eastAsia="ar-SA"/>
        </w:rPr>
      </w:pPr>
      <w:r w:rsidRPr="00137F23">
        <w:rPr>
          <w:szCs w:val="24"/>
          <w:lang w:eastAsia="ar-SA"/>
        </w:rPr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oprávněny.</w:t>
      </w:r>
    </w:p>
    <w:p w:rsidR="004505C2" w:rsidRPr="00137F23" w:rsidRDefault="004505C2" w:rsidP="004505C2">
      <w:pPr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szCs w:val="24"/>
          <w:lang w:eastAsia="ar-SA"/>
        </w:rPr>
      </w:pPr>
    </w:p>
    <w:p w:rsidR="004505C2" w:rsidRPr="00137F23" w:rsidRDefault="004505C2" w:rsidP="004505C2">
      <w:pPr>
        <w:suppressAutoHyphens/>
        <w:autoSpaceDE w:val="0"/>
        <w:autoSpaceDN w:val="0"/>
        <w:adjustRightInd w:val="0"/>
        <w:spacing w:line="240" w:lineRule="auto"/>
        <w:ind w:firstLine="0"/>
        <w:jc w:val="both"/>
        <w:rPr>
          <w:szCs w:val="24"/>
          <w:lang w:eastAsia="ar-SA"/>
        </w:rPr>
      </w:pPr>
    </w:p>
    <w:p w:rsidR="004505C2" w:rsidRPr="00137F23" w:rsidRDefault="004505C2" w:rsidP="004505C2">
      <w:pPr>
        <w:suppressAutoHyphens/>
        <w:spacing w:after="240" w:line="276" w:lineRule="auto"/>
        <w:ind w:firstLine="0"/>
        <w:jc w:val="center"/>
        <w:rPr>
          <w:b/>
          <w:szCs w:val="24"/>
          <w:lang w:eastAsia="ar-SA"/>
        </w:rPr>
      </w:pPr>
      <w:r w:rsidRPr="00137F23">
        <w:rPr>
          <w:b/>
          <w:szCs w:val="24"/>
          <w:lang w:eastAsia="ar-SA"/>
        </w:rPr>
        <w:t>II.</w:t>
      </w:r>
      <w:r w:rsidRPr="00AA384A">
        <w:rPr>
          <w:b/>
          <w:szCs w:val="24"/>
          <w:lang w:eastAsia="ar-SA"/>
        </w:rPr>
        <w:t xml:space="preserve"> </w:t>
      </w:r>
      <w:r w:rsidRPr="00137F23">
        <w:rPr>
          <w:b/>
          <w:szCs w:val="24"/>
          <w:lang w:eastAsia="ar-SA"/>
        </w:rPr>
        <w:t xml:space="preserve">Předmět plnění </w:t>
      </w:r>
    </w:p>
    <w:p w:rsidR="004505C2" w:rsidRPr="00E16EC9" w:rsidRDefault="004505C2" w:rsidP="004505C2">
      <w:pPr>
        <w:numPr>
          <w:ilvl w:val="1"/>
          <w:numId w:val="5"/>
        </w:numPr>
        <w:suppressAutoHyphens/>
        <w:spacing w:line="240" w:lineRule="auto"/>
        <w:rPr>
          <w:szCs w:val="24"/>
          <w:lang w:eastAsia="ar-SA"/>
        </w:rPr>
      </w:pPr>
      <w:r w:rsidRPr="00137F23">
        <w:rPr>
          <w:szCs w:val="24"/>
          <w:lang w:eastAsia="ar-SA"/>
        </w:rPr>
        <w:t xml:space="preserve">Prodávající prohlašuje, že je oprávněn k prodeji zboží, které je předmětem této smlouvy, a kterého je prodávající výlučným vlastníkem (dále jen zboží). Plnění je v souladu s výběrovým řízením s </w:t>
      </w:r>
      <w:r>
        <w:rPr>
          <w:szCs w:val="24"/>
          <w:lang w:eastAsia="ar-SA"/>
        </w:rPr>
        <w:t xml:space="preserve">názvem: </w:t>
      </w:r>
      <w:r w:rsidRPr="00E16EC9">
        <w:rPr>
          <w:szCs w:val="24"/>
          <w:lang w:eastAsia="ar-SA"/>
        </w:rPr>
        <w:t xml:space="preserve">„Obnova serverové infrastruktury“ </w:t>
      </w:r>
    </w:p>
    <w:p w:rsidR="004505C2" w:rsidRPr="00E16EC9" w:rsidRDefault="004505C2" w:rsidP="004505C2">
      <w:pPr>
        <w:suppressAutoHyphens/>
        <w:spacing w:line="240" w:lineRule="auto"/>
        <w:ind w:firstLine="0"/>
        <w:rPr>
          <w:bCs/>
          <w:szCs w:val="24"/>
          <w:lang w:eastAsia="ar-SA"/>
        </w:rPr>
      </w:pPr>
    </w:p>
    <w:p w:rsidR="004505C2" w:rsidRPr="00E16EC9" w:rsidRDefault="004505C2" w:rsidP="004505C2">
      <w:pPr>
        <w:suppressAutoHyphens/>
        <w:spacing w:after="120" w:line="240" w:lineRule="auto"/>
        <w:ind w:left="360" w:firstLine="0"/>
        <w:contextualSpacing/>
        <w:rPr>
          <w:bCs/>
          <w:szCs w:val="24"/>
          <w:lang w:eastAsia="ar-SA"/>
        </w:rPr>
      </w:pPr>
      <w:r w:rsidRPr="00E16EC9">
        <w:rPr>
          <w:szCs w:val="24"/>
          <w:lang w:eastAsia="ar-SA"/>
        </w:rPr>
        <w:t xml:space="preserve">Předmětem plnění je dodávka serverů, softwaru, licencí a dalšího HW nutného k zajištění funkcionality IT infrastruktury včetně </w:t>
      </w:r>
      <w:r w:rsidRPr="00E16EC9">
        <w:rPr>
          <w:bCs/>
          <w:szCs w:val="24"/>
          <w:lang w:eastAsia="ar-SA"/>
        </w:rPr>
        <w:t>implementace, zkušební provoz, zaškolení obsluhy a systémové podpory a údržby systému.</w:t>
      </w:r>
    </w:p>
    <w:p w:rsidR="004505C2" w:rsidRPr="00137F23" w:rsidRDefault="004505C2" w:rsidP="004505C2">
      <w:pPr>
        <w:suppressAutoHyphens/>
        <w:spacing w:line="240" w:lineRule="auto"/>
        <w:ind w:left="360" w:firstLine="0"/>
        <w:rPr>
          <w:szCs w:val="24"/>
          <w:lang w:eastAsia="ar-SA"/>
        </w:rPr>
      </w:pPr>
      <w:r w:rsidRPr="00137F23">
        <w:rPr>
          <w:bCs/>
          <w:szCs w:val="24"/>
          <w:lang w:eastAsia="ar-SA"/>
        </w:rPr>
        <w:t xml:space="preserve">  </w:t>
      </w:r>
      <w:r w:rsidRPr="00137F23">
        <w:rPr>
          <w:szCs w:val="24"/>
          <w:lang w:eastAsia="ar-SA"/>
        </w:rPr>
        <w:t xml:space="preserve"> </w:t>
      </w:r>
    </w:p>
    <w:p w:rsidR="004505C2" w:rsidRPr="00137F23" w:rsidRDefault="004505C2" w:rsidP="004505C2">
      <w:pPr>
        <w:numPr>
          <w:ilvl w:val="1"/>
          <w:numId w:val="5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normami.  Všechny doklady budou vyhotoveny v českém jazyce.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5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O dodání zboží bude sepsán předávací protokol (dodací list), který se po oboustranném podpisu stane nedílnou součástí této kupní smlouvy</w:t>
      </w:r>
      <w:r w:rsidRPr="00680D68">
        <w:rPr>
          <w:szCs w:val="24"/>
          <w:lang w:eastAsia="cs-CZ"/>
        </w:rPr>
        <w:t>. O montáži, zprovoznění a nastavení,</w:t>
      </w:r>
      <w:r w:rsidRPr="00137F23">
        <w:rPr>
          <w:szCs w:val="24"/>
          <w:lang w:eastAsia="cs-CZ"/>
        </w:rPr>
        <w:t xml:space="preserve"> provedených zkouškách a zaškolení obsluhy bude sepsán protokol, který se po oboustranném podpisu stane nedílnou součástí této kupní smlouvy.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5"/>
        </w:numPr>
        <w:tabs>
          <w:tab w:val="left" w:pos="360"/>
        </w:tabs>
        <w:suppressAutoHyphens/>
        <w:spacing w:before="120"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Kupující se zavazuje zboží odebrat, pokud je bez vad a v souladu s požadovanou specifikací a zaplatit dohodnutou kupní cenu. </w:t>
      </w:r>
      <w:r w:rsidRPr="00E16EC9">
        <w:rPr>
          <w:szCs w:val="24"/>
          <w:lang w:eastAsia="cs-CZ"/>
        </w:rPr>
        <w:t xml:space="preserve">Přejímací řízení dodávky </w:t>
      </w:r>
      <w:r w:rsidR="00465EF3">
        <w:rPr>
          <w:szCs w:val="24"/>
          <w:lang w:eastAsia="cs-CZ"/>
        </w:rPr>
        <w:t xml:space="preserve">formou akceptačního protokolu </w:t>
      </w:r>
      <w:r w:rsidRPr="00E16EC9">
        <w:rPr>
          <w:szCs w:val="24"/>
          <w:lang w:eastAsia="cs-CZ"/>
        </w:rPr>
        <w:t>může probíhat až 2 dny</w:t>
      </w:r>
      <w:r w:rsidRPr="00137F23">
        <w:rPr>
          <w:szCs w:val="24"/>
          <w:lang w:eastAsia="cs-CZ"/>
        </w:rPr>
        <w:t>. Kupující si vyhrazuje možnost požadovat prověření technických parametrů dodávky požadovaných kupujícím v rozsahu uvedeném v kupní smlouvě.  Kupující si vyhrazuje možnost požadovat, aby zástupce prodávajícího byl na vyžádání kupujícího přítomen výše uvedeného prověření, a to na náklady prodávajícího.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5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Kupující nabývá vlastnická práva ke zboží úplným zaplacením dohodnuté kupní ceny specifikované v článku III.</w:t>
      </w:r>
    </w:p>
    <w:p w:rsidR="004505C2" w:rsidRPr="00137F23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before="60" w:line="240" w:lineRule="auto"/>
        <w:ind w:firstLine="0"/>
        <w:jc w:val="both"/>
        <w:rPr>
          <w:szCs w:val="24"/>
          <w:lang w:eastAsia="ar-SA"/>
        </w:rPr>
      </w:pPr>
    </w:p>
    <w:p w:rsidR="004505C2" w:rsidRDefault="004505C2" w:rsidP="004505C2">
      <w:pPr>
        <w:suppressAutoHyphens/>
        <w:spacing w:before="60" w:line="240" w:lineRule="auto"/>
        <w:ind w:firstLine="0"/>
        <w:jc w:val="both"/>
        <w:rPr>
          <w:szCs w:val="24"/>
          <w:lang w:eastAsia="ar-SA"/>
        </w:rPr>
      </w:pPr>
    </w:p>
    <w:p w:rsidR="004505C2" w:rsidRDefault="004505C2" w:rsidP="004505C2">
      <w:pPr>
        <w:suppressAutoHyphens/>
        <w:spacing w:before="60" w:line="240" w:lineRule="auto"/>
        <w:ind w:firstLine="0"/>
        <w:jc w:val="both"/>
        <w:rPr>
          <w:szCs w:val="24"/>
          <w:lang w:eastAsia="ar-SA"/>
        </w:rPr>
      </w:pPr>
    </w:p>
    <w:p w:rsidR="004505C2" w:rsidRDefault="004505C2" w:rsidP="004505C2">
      <w:pPr>
        <w:suppressAutoHyphens/>
        <w:spacing w:before="60" w:line="240" w:lineRule="auto"/>
        <w:ind w:firstLine="0"/>
        <w:jc w:val="both"/>
        <w:rPr>
          <w:szCs w:val="24"/>
          <w:lang w:eastAsia="ar-SA"/>
        </w:rPr>
      </w:pPr>
    </w:p>
    <w:p w:rsidR="004505C2" w:rsidRDefault="004505C2" w:rsidP="004505C2">
      <w:pPr>
        <w:suppressAutoHyphens/>
        <w:spacing w:before="60" w:line="240" w:lineRule="auto"/>
        <w:ind w:firstLine="0"/>
        <w:jc w:val="both"/>
        <w:rPr>
          <w:szCs w:val="24"/>
          <w:lang w:eastAsia="ar-SA"/>
        </w:rPr>
      </w:pPr>
    </w:p>
    <w:p w:rsidR="004505C2" w:rsidRPr="00137F23" w:rsidRDefault="004505C2" w:rsidP="004505C2">
      <w:pPr>
        <w:suppressAutoHyphens/>
        <w:spacing w:before="60" w:line="240" w:lineRule="auto"/>
        <w:ind w:firstLine="0"/>
        <w:jc w:val="both"/>
        <w:rPr>
          <w:szCs w:val="24"/>
          <w:lang w:eastAsia="ar-SA"/>
        </w:rPr>
      </w:pPr>
    </w:p>
    <w:p w:rsidR="004505C2" w:rsidRDefault="004505C2" w:rsidP="004505C2">
      <w:pPr>
        <w:suppressAutoHyphens/>
        <w:spacing w:after="240" w:line="276" w:lineRule="auto"/>
        <w:ind w:firstLine="0"/>
        <w:jc w:val="center"/>
        <w:rPr>
          <w:b/>
          <w:szCs w:val="24"/>
          <w:lang w:eastAsia="ar-SA"/>
        </w:rPr>
      </w:pPr>
    </w:p>
    <w:p w:rsidR="004505C2" w:rsidRPr="00137F23" w:rsidRDefault="004505C2" w:rsidP="004505C2">
      <w:pPr>
        <w:suppressAutoHyphens/>
        <w:spacing w:after="240" w:line="276" w:lineRule="auto"/>
        <w:ind w:firstLine="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br/>
      </w:r>
      <w:r w:rsidRPr="00137F23">
        <w:rPr>
          <w:b/>
          <w:szCs w:val="24"/>
          <w:lang w:eastAsia="ar-SA"/>
        </w:rPr>
        <w:t>III.</w:t>
      </w:r>
      <w:r w:rsidRPr="00AA384A">
        <w:rPr>
          <w:b/>
          <w:szCs w:val="24"/>
          <w:lang w:eastAsia="ar-SA"/>
        </w:rPr>
        <w:t xml:space="preserve"> </w:t>
      </w:r>
      <w:r w:rsidRPr="00137F23">
        <w:rPr>
          <w:b/>
          <w:szCs w:val="24"/>
          <w:lang w:eastAsia="ar-SA"/>
        </w:rPr>
        <w:t>Kupní cena a splatnost</w:t>
      </w:r>
    </w:p>
    <w:p w:rsidR="004505C2" w:rsidRPr="00137F23" w:rsidRDefault="004505C2" w:rsidP="004505C2">
      <w:pPr>
        <w:numPr>
          <w:ilvl w:val="1"/>
          <w:numId w:val="6"/>
        </w:numPr>
        <w:suppressAutoHyphens/>
        <w:spacing w:before="120" w:line="240" w:lineRule="auto"/>
        <w:ind w:left="357" w:hanging="357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Smluvní strany se dohodly na níže uvedené kupní ceně:</w:t>
      </w: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color w:val="000000"/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rPr>
          <w:color w:val="000000"/>
          <w:szCs w:val="24"/>
          <w:u w:val="single"/>
          <w:lang w:eastAsia="cs-CZ"/>
        </w:rPr>
      </w:pPr>
      <w:r w:rsidRPr="00137F23">
        <w:rPr>
          <w:color w:val="000000"/>
          <w:szCs w:val="24"/>
          <w:u w:val="single"/>
          <w:lang w:eastAsia="cs-CZ"/>
        </w:rPr>
        <w:t>CELKOVÁ CENA ZA KOMPLETNÍ DODÁV</w:t>
      </w:r>
      <w:r>
        <w:rPr>
          <w:color w:val="000000"/>
          <w:szCs w:val="24"/>
          <w:u w:val="single"/>
          <w:lang w:eastAsia="cs-CZ"/>
        </w:rPr>
        <w:t>KU bez. DPH činí  …………….</w:t>
      </w: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color w:val="000000"/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color w:val="000000"/>
          <w:szCs w:val="24"/>
          <w:lang w:eastAsia="cs-CZ"/>
        </w:rPr>
      </w:pPr>
      <w:r>
        <w:rPr>
          <w:color w:val="000000"/>
          <w:szCs w:val="24"/>
          <w:lang w:eastAsia="cs-CZ"/>
        </w:rPr>
        <w:t xml:space="preserve">DPH 21 % činí:  </w:t>
      </w:r>
      <w:r>
        <w:rPr>
          <w:b/>
          <w:color w:val="000000"/>
          <w:szCs w:val="24"/>
          <w:lang w:eastAsia="cs-CZ"/>
        </w:rPr>
        <w:t>…………….</w:t>
      </w:r>
    </w:p>
    <w:p w:rsidR="004505C2" w:rsidRPr="00137F23" w:rsidRDefault="004505C2" w:rsidP="004505C2">
      <w:pPr>
        <w:suppressAutoHyphens/>
        <w:spacing w:line="240" w:lineRule="auto"/>
        <w:ind w:firstLine="0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CELKOVÁ CENA ZA KOMPLEXNÍ DODÁVKU VČE</w:t>
      </w:r>
      <w:r>
        <w:rPr>
          <w:color w:val="000000"/>
          <w:szCs w:val="24"/>
          <w:lang w:eastAsia="cs-CZ"/>
        </w:rPr>
        <w:t xml:space="preserve">TNĚ DPH ČINÍ :  </w:t>
      </w:r>
      <w:r>
        <w:rPr>
          <w:b/>
          <w:color w:val="000000"/>
          <w:szCs w:val="24"/>
          <w:lang w:eastAsia="cs-CZ"/>
        </w:rPr>
        <w:t>………………..</w:t>
      </w: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color w:val="000000"/>
          <w:szCs w:val="24"/>
          <w:lang w:eastAsia="cs-CZ"/>
        </w:rPr>
      </w:pPr>
    </w:p>
    <w:p w:rsidR="004505C2" w:rsidRPr="00137F23" w:rsidRDefault="004505C2" w:rsidP="004505C2">
      <w:pPr>
        <w:numPr>
          <w:ilvl w:val="1"/>
          <w:numId w:val="6"/>
        </w:numPr>
        <w:suppressAutoHyphens/>
        <w:spacing w:line="240" w:lineRule="auto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Zálohy nebudou poskytovány.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color w:val="000000"/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6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Kupní cena uvedená v odst. 3.1. bude K</w:t>
      </w:r>
      <w:r w:rsidRPr="00137F23">
        <w:rPr>
          <w:szCs w:val="24"/>
          <w:lang w:eastAsia="cs-CZ"/>
        </w:rPr>
        <w:t>upujícím proplacena</w:t>
      </w:r>
      <w:r w:rsidRPr="00137F23">
        <w:rPr>
          <w:color w:val="000000"/>
          <w:szCs w:val="24"/>
          <w:lang w:eastAsia="cs-CZ"/>
        </w:rPr>
        <w:t xml:space="preserve"> na základě faktury (daňového dokladu) doložených soupisem dodávek, vystavených prodávajícím na základě oboustranně podepsaného </w:t>
      </w:r>
      <w:r w:rsidR="00D076D6">
        <w:rPr>
          <w:szCs w:val="24"/>
          <w:lang w:eastAsia="cs-CZ"/>
        </w:rPr>
        <w:t>akceptačního</w:t>
      </w:r>
      <w:r w:rsidRPr="00137F23">
        <w:rPr>
          <w:szCs w:val="24"/>
          <w:lang w:eastAsia="cs-CZ"/>
        </w:rPr>
        <w:t xml:space="preserve"> protokolu (dodacího listu). Fakturace je možná po předání ucelené dodávky.</w:t>
      </w:r>
    </w:p>
    <w:p w:rsidR="004505C2" w:rsidRPr="00137F23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numPr>
          <w:ilvl w:val="1"/>
          <w:numId w:val="6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Splatnost faktur je 30 kalendářních dnů ode dne doručení na adresu Kupujícího.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6"/>
        </w:numPr>
        <w:suppressAutoHyphens/>
        <w:spacing w:line="276" w:lineRule="auto"/>
        <w:jc w:val="both"/>
        <w:rPr>
          <w:szCs w:val="24"/>
          <w:lang w:eastAsia="ar-SA"/>
        </w:rPr>
      </w:pPr>
      <w:r w:rsidRPr="00137F23">
        <w:rPr>
          <w:color w:val="000000"/>
          <w:szCs w:val="24"/>
          <w:lang w:eastAsia="ar-SA"/>
        </w:rPr>
        <w:t xml:space="preserve">Faktura (daňový doklad) či jiné účetní doklady </w:t>
      </w:r>
      <w:r w:rsidRPr="00137F23">
        <w:rPr>
          <w:szCs w:val="24"/>
          <w:lang w:eastAsia="ar-SA"/>
        </w:rPr>
        <w:t>musí obsahovat náležitosti daňového dokladu dle zákona č. 235/2004 Sb., o dani z přidané hodnoty, ve znění pozdějších předpisů. V případě, že účetní doklady nebudou mít odpovídající náležitosti, je Kupující oprávněn zaslat je ve lhůtě splatnosti zpět vybranému uchazeči k doplnění, aniž se tak dostane do prodlení se splatností. Důvody vrácení sdělí Kupující prodávajícímu písemně zároveň s vráceným daňovým dokladem. V závislosti na povaze závady je poskytovatel povinen daňový doklad včetně jeho příloh opravit nebo vyhotovit nový. Lhůta splatnosti počíná běžet znovu od opětovného zaslání náležitě doplněných či opravených dokladů.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6"/>
        </w:numPr>
        <w:suppressAutoHyphens/>
        <w:spacing w:line="240" w:lineRule="auto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Za den úhrady faktury (daňového dokladu) se považuje den připsání fakturované částky na účet prodávajícího uvedený ve smlouvě.</w:t>
      </w:r>
    </w:p>
    <w:p w:rsidR="004505C2" w:rsidRPr="00137F23" w:rsidRDefault="004505C2" w:rsidP="004505C2">
      <w:pPr>
        <w:suppressAutoHyphens/>
        <w:ind w:firstLine="0"/>
        <w:jc w:val="center"/>
        <w:rPr>
          <w:szCs w:val="24"/>
          <w:lang w:eastAsia="ar-SA"/>
        </w:rPr>
      </w:pPr>
    </w:p>
    <w:p w:rsidR="004505C2" w:rsidRPr="00137F23" w:rsidRDefault="004505C2" w:rsidP="004505C2">
      <w:pPr>
        <w:suppressAutoHyphens/>
        <w:ind w:firstLine="0"/>
        <w:jc w:val="center"/>
        <w:rPr>
          <w:b/>
          <w:szCs w:val="24"/>
          <w:lang w:eastAsia="ar-SA"/>
        </w:rPr>
      </w:pPr>
      <w:r w:rsidRPr="00137F23">
        <w:rPr>
          <w:szCs w:val="24"/>
          <w:lang w:eastAsia="ar-SA"/>
        </w:rPr>
        <w:t xml:space="preserve"> </w:t>
      </w:r>
      <w:r w:rsidRPr="00137F23">
        <w:rPr>
          <w:b/>
          <w:szCs w:val="24"/>
          <w:lang w:eastAsia="ar-SA"/>
        </w:rPr>
        <w:t>IV.</w:t>
      </w:r>
      <w:r w:rsidRPr="00AA384A">
        <w:rPr>
          <w:b/>
          <w:szCs w:val="24"/>
          <w:lang w:eastAsia="ar-SA"/>
        </w:rPr>
        <w:t xml:space="preserve"> </w:t>
      </w:r>
      <w:r w:rsidRPr="00137F23">
        <w:rPr>
          <w:b/>
          <w:szCs w:val="24"/>
          <w:lang w:eastAsia="ar-SA"/>
        </w:rPr>
        <w:t xml:space="preserve">Doba a místo plnění </w:t>
      </w:r>
    </w:p>
    <w:p w:rsidR="004505C2" w:rsidRPr="00E16EC9" w:rsidRDefault="004505C2" w:rsidP="004505C2">
      <w:pPr>
        <w:numPr>
          <w:ilvl w:val="1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line="276" w:lineRule="auto"/>
        <w:jc w:val="both"/>
        <w:rPr>
          <w:rFonts w:eastAsia="Arial Unicode MS"/>
          <w:bCs/>
          <w:szCs w:val="24"/>
          <w:lang w:eastAsia="ar-SA"/>
        </w:rPr>
      </w:pPr>
      <w:r w:rsidRPr="00137F23">
        <w:rPr>
          <w:rFonts w:eastAsia="Arial Unicode MS"/>
          <w:color w:val="000000"/>
          <w:szCs w:val="24"/>
          <w:lang w:eastAsia="ar-SA"/>
        </w:rPr>
        <w:t>Prodávající se zavazuje splnit dodávku (dodat zboží včetně montáže</w:t>
      </w:r>
      <w:r>
        <w:rPr>
          <w:rFonts w:eastAsia="Arial Unicode MS"/>
          <w:color w:val="000000"/>
          <w:szCs w:val="24"/>
          <w:lang w:eastAsia="ar-SA"/>
        </w:rPr>
        <w:t>, celkového zprovoznění, nastavení</w:t>
      </w:r>
      <w:r w:rsidRPr="00137F23">
        <w:rPr>
          <w:rFonts w:eastAsia="Arial Unicode MS"/>
          <w:color w:val="000000"/>
          <w:szCs w:val="24"/>
          <w:lang w:eastAsia="ar-SA"/>
        </w:rPr>
        <w:t xml:space="preserve"> a dokladů dle bodů 2.1. a 2.2.), </w:t>
      </w:r>
      <w:r>
        <w:rPr>
          <w:rFonts w:eastAsia="Arial Unicode MS"/>
          <w:szCs w:val="24"/>
          <w:lang w:eastAsia="ar-SA"/>
        </w:rPr>
        <w:t xml:space="preserve"> </w:t>
      </w:r>
      <w:r w:rsidRPr="00E16EC9">
        <w:rPr>
          <w:rFonts w:eastAsia="Arial Unicode MS"/>
          <w:szCs w:val="24"/>
          <w:lang w:eastAsia="ar-SA"/>
        </w:rPr>
        <w:t xml:space="preserve">do </w:t>
      </w:r>
      <w:r w:rsidRPr="00E16EC9">
        <w:rPr>
          <w:rFonts w:eastAsia="Arial Unicode MS"/>
          <w:b/>
          <w:szCs w:val="24"/>
          <w:lang w:eastAsia="ar-SA"/>
        </w:rPr>
        <w:t>8</w:t>
      </w:r>
      <w:r w:rsidRPr="00E16EC9">
        <w:rPr>
          <w:rFonts w:eastAsia="Arial Unicode MS"/>
          <w:szCs w:val="24"/>
          <w:lang w:eastAsia="ar-SA"/>
        </w:rPr>
        <w:t xml:space="preserve"> týdnů ode dne uzavření Smlouvy, maximálně však do 1</w:t>
      </w:r>
      <w:r w:rsidR="00D076D6">
        <w:rPr>
          <w:rFonts w:eastAsia="Arial Unicode MS"/>
          <w:szCs w:val="24"/>
          <w:lang w:eastAsia="ar-SA"/>
        </w:rPr>
        <w:t>5</w:t>
      </w:r>
      <w:r w:rsidRPr="00E16EC9">
        <w:rPr>
          <w:rFonts w:eastAsia="Arial Unicode MS"/>
          <w:szCs w:val="24"/>
          <w:lang w:eastAsia="ar-SA"/>
        </w:rPr>
        <w:t>.12 - 2015.</w:t>
      </w:r>
    </w:p>
    <w:p w:rsidR="004505C2" w:rsidRPr="00137F23" w:rsidRDefault="004505C2" w:rsidP="004505C2">
      <w:pPr>
        <w:numPr>
          <w:ilvl w:val="1"/>
          <w:numId w:val="2"/>
        </w:numPr>
        <w:suppressAutoHyphens/>
        <w:spacing w:line="240" w:lineRule="auto"/>
        <w:jc w:val="both"/>
        <w:rPr>
          <w:color w:val="000000"/>
          <w:szCs w:val="24"/>
          <w:lang w:eastAsia="ar-SA"/>
        </w:rPr>
      </w:pPr>
      <w:r w:rsidRPr="00137F23">
        <w:rPr>
          <w:color w:val="000000"/>
          <w:szCs w:val="24"/>
          <w:lang w:eastAsia="ar-SA"/>
        </w:rPr>
        <w:t xml:space="preserve">Místem plnění předmětu smlouvy je: </w:t>
      </w:r>
    </w:p>
    <w:p w:rsidR="004505C2" w:rsidRPr="00137F23" w:rsidRDefault="004505C2" w:rsidP="004505C2">
      <w:pPr>
        <w:suppressAutoHyphens/>
        <w:spacing w:line="240" w:lineRule="auto"/>
        <w:ind w:left="360" w:firstLine="0"/>
        <w:jc w:val="both"/>
        <w:rPr>
          <w:color w:val="000000"/>
          <w:szCs w:val="24"/>
          <w:lang w:eastAsia="ar-SA"/>
        </w:rPr>
      </w:pPr>
      <w:r w:rsidRPr="00137F23">
        <w:rPr>
          <w:color w:val="000000"/>
          <w:szCs w:val="24"/>
          <w:lang w:eastAsia="ar-SA"/>
        </w:rPr>
        <w:t xml:space="preserve">Technické služby města Mostu a.s., ul. Dělnická 164, 434 </w:t>
      </w:r>
      <w:r>
        <w:rPr>
          <w:color w:val="000000"/>
          <w:szCs w:val="24"/>
          <w:lang w:eastAsia="ar-SA"/>
        </w:rPr>
        <w:t>01</w:t>
      </w:r>
      <w:r w:rsidRPr="00137F23">
        <w:rPr>
          <w:color w:val="000000"/>
          <w:szCs w:val="24"/>
          <w:lang w:eastAsia="ar-SA"/>
        </w:rPr>
        <w:t xml:space="preserve">  Most </w:t>
      </w:r>
      <w:r>
        <w:rPr>
          <w:color w:val="000000"/>
          <w:szCs w:val="24"/>
          <w:lang w:eastAsia="ar-SA"/>
        </w:rPr>
        <w:t>–</w:t>
      </w:r>
      <w:r w:rsidRPr="00137F23">
        <w:rPr>
          <w:color w:val="000000"/>
          <w:szCs w:val="24"/>
          <w:lang w:eastAsia="ar-SA"/>
        </w:rPr>
        <w:t xml:space="preserve"> Velebudice</w:t>
      </w:r>
      <w:r>
        <w:rPr>
          <w:color w:val="000000"/>
          <w:szCs w:val="24"/>
          <w:lang w:eastAsia="ar-SA"/>
        </w:rPr>
        <w:t xml:space="preserve"> </w:t>
      </w:r>
    </w:p>
    <w:p w:rsidR="004505C2" w:rsidRPr="00137F23" w:rsidRDefault="004505C2" w:rsidP="004505C2">
      <w:pPr>
        <w:suppressAutoHyphens/>
        <w:spacing w:line="240" w:lineRule="auto"/>
        <w:ind w:firstLine="0"/>
        <w:rPr>
          <w:color w:val="000000"/>
          <w:szCs w:val="24"/>
          <w:lang w:eastAsia="ar-SA"/>
        </w:rPr>
      </w:pPr>
      <w:r w:rsidRPr="00137F23">
        <w:rPr>
          <w:szCs w:val="24"/>
          <w:lang w:eastAsia="ar-SA"/>
        </w:rPr>
        <w:t xml:space="preserve">      </w:t>
      </w:r>
    </w:p>
    <w:p w:rsidR="004505C2" w:rsidRPr="00137F23" w:rsidRDefault="004505C2" w:rsidP="004505C2">
      <w:pPr>
        <w:numPr>
          <w:ilvl w:val="1"/>
          <w:numId w:val="2"/>
        </w:numPr>
        <w:suppressAutoHyphens/>
        <w:spacing w:line="240" w:lineRule="auto"/>
        <w:jc w:val="both"/>
        <w:rPr>
          <w:color w:val="000000"/>
          <w:szCs w:val="24"/>
          <w:lang w:eastAsia="ar-SA"/>
        </w:rPr>
      </w:pPr>
      <w:r w:rsidRPr="00137F23">
        <w:rPr>
          <w:color w:val="000000"/>
          <w:szCs w:val="24"/>
          <w:lang w:eastAsia="ar-SA"/>
        </w:rPr>
        <w:t>Prodávající se zavazuje Kupujícímu oznámit písemně - e-mai</w:t>
      </w:r>
      <w:r>
        <w:rPr>
          <w:color w:val="000000"/>
          <w:szCs w:val="24"/>
          <w:lang w:eastAsia="ar-SA"/>
        </w:rPr>
        <w:t>lem, termín dodání, minimálně 10</w:t>
      </w:r>
      <w:r w:rsidRPr="00137F23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dní</w:t>
      </w:r>
      <w:r w:rsidRPr="00137F23">
        <w:rPr>
          <w:color w:val="000000"/>
          <w:szCs w:val="24"/>
          <w:lang w:eastAsia="ar-SA"/>
        </w:rPr>
        <w:t xml:space="preserve"> před termínem dodání</w:t>
      </w:r>
      <w:r>
        <w:rPr>
          <w:color w:val="000000"/>
          <w:szCs w:val="24"/>
          <w:lang w:eastAsia="ar-SA"/>
        </w:rPr>
        <w:t>.</w:t>
      </w:r>
    </w:p>
    <w:p w:rsidR="004505C2" w:rsidRDefault="004505C2" w:rsidP="004505C2">
      <w:pPr>
        <w:suppressAutoHyphens/>
        <w:spacing w:line="276" w:lineRule="auto"/>
        <w:ind w:firstLine="0"/>
        <w:jc w:val="center"/>
        <w:rPr>
          <w:b/>
          <w:szCs w:val="24"/>
          <w:lang w:eastAsia="ar-SA"/>
        </w:rPr>
      </w:pPr>
    </w:p>
    <w:p w:rsidR="004505C2" w:rsidRDefault="004505C2" w:rsidP="004505C2">
      <w:pPr>
        <w:suppressAutoHyphens/>
        <w:spacing w:line="276" w:lineRule="auto"/>
        <w:ind w:firstLine="0"/>
        <w:jc w:val="center"/>
        <w:rPr>
          <w:b/>
          <w:szCs w:val="24"/>
          <w:lang w:eastAsia="ar-SA"/>
        </w:rPr>
      </w:pPr>
    </w:p>
    <w:p w:rsidR="004505C2" w:rsidRDefault="004505C2" w:rsidP="004505C2">
      <w:pPr>
        <w:suppressAutoHyphens/>
        <w:spacing w:line="276" w:lineRule="auto"/>
        <w:ind w:firstLine="0"/>
        <w:jc w:val="center"/>
        <w:rPr>
          <w:b/>
          <w:szCs w:val="24"/>
          <w:lang w:eastAsia="ar-SA"/>
        </w:rPr>
      </w:pPr>
    </w:p>
    <w:p w:rsidR="004505C2" w:rsidRDefault="004505C2" w:rsidP="004505C2">
      <w:pPr>
        <w:suppressAutoHyphens/>
        <w:spacing w:line="276" w:lineRule="auto"/>
        <w:ind w:firstLine="0"/>
        <w:jc w:val="center"/>
        <w:rPr>
          <w:b/>
          <w:szCs w:val="24"/>
          <w:lang w:eastAsia="ar-SA"/>
        </w:rPr>
      </w:pPr>
    </w:p>
    <w:p w:rsidR="004505C2" w:rsidRDefault="004505C2" w:rsidP="004505C2">
      <w:pPr>
        <w:suppressAutoHyphens/>
        <w:spacing w:line="276" w:lineRule="auto"/>
        <w:ind w:firstLine="0"/>
        <w:jc w:val="center"/>
        <w:rPr>
          <w:b/>
          <w:szCs w:val="24"/>
          <w:lang w:eastAsia="ar-SA"/>
        </w:rPr>
      </w:pPr>
    </w:p>
    <w:p w:rsidR="004505C2" w:rsidRPr="00137F23" w:rsidRDefault="004505C2" w:rsidP="004505C2">
      <w:pPr>
        <w:suppressAutoHyphens/>
        <w:spacing w:line="276" w:lineRule="auto"/>
        <w:ind w:firstLine="0"/>
        <w:jc w:val="center"/>
        <w:rPr>
          <w:b/>
          <w:szCs w:val="24"/>
          <w:u w:val="single"/>
          <w:lang w:eastAsia="ar-SA"/>
        </w:rPr>
      </w:pPr>
      <w:r>
        <w:rPr>
          <w:b/>
          <w:szCs w:val="24"/>
          <w:lang w:eastAsia="ar-SA"/>
        </w:rPr>
        <w:br/>
      </w:r>
      <w:r w:rsidRPr="00137F23">
        <w:rPr>
          <w:b/>
          <w:szCs w:val="24"/>
          <w:lang w:eastAsia="ar-SA"/>
        </w:rPr>
        <w:t>V.</w:t>
      </w:r>
      <w:r w:rsidRPr="00AA384A">
        <w:rPr>
          <w:b/>
          <w:szCs w:val="24"/>
          <w:lang w:eastAsia="ar-SA"/>
        </w:rPr>
        <w:t xml:space="preserve"> </w:t>
      </w:r>
      <w:r w:rsidRPr="00137F23">
        <w:rPr>
          <w:b/>
          <w:szCs w:val="24"/>
          <w:lang w:eastAsia="ar-SA"/>
        </w:rPr>
        <w:t>Záruční podmínky</w:t>
      </w:r>
    </w:p>
    <w:p w:rsidR="004505C2" w:rsidRDefault="004505C2" w:rsidP="004505C2">
      <w:pPr>
        <w:numPr>
          <w:ilvl w:val="1"/>
          <w:numId w:val="1"/>
        </w:numPr>
        <w:suppressAutoHyphens/>
        <w:spacing w:before="120" w:line="240" w:lineRule="auto"/>
        <w:ind w:left="357" w:hanging="357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Prodávající se zavazuje, že dodané zboží bude způsobilé ke smluvenému účelu užívání a bude splňovat požadované specifikace a parametry</w:t>
      </w:r>
      <w:r>
        <w:rPr>
          <w:color w:val="000000"/>
          <w:szCs w:val="24"/>
          <w:lang w:eastAsia="cs-CZ"/>
        </w:rPr>
        <w:t>.</w:t>
      </w:r>
    </w:p>
    <w:p w:rsidR="004505C2" w:rsidRPr="00137F23" w:rsidRDefault="004505C2" w:rsidP="004505C2">
      <w:pPr>
        <w:suppressAutoHyphens/>
        <w:spacing w:before="120" w:line="240" w:lineRule="auto"/>
        <w:ind w:left="357" w:firstLine="0"/>
        <w:jc w:val="both"/>
        <w:rPr>
          <w:color w:val="000000"/>
          <w:szCs w:val="24"/>
          <w:lang w:eastAsia="cs-CZ"/>
        </w:rPr>
      </w:pPr>
    </w:p>
    <w:p w:rsidR="004505C2" w:rsidRPr="00437D87" w:rsidRDefault="004505C2" w:rsidP="00437D87">
      <w:pPr>
        <w:numPr>
          <w:ilvl w:val="1"/>
          <w:numId w:val="1"/>
        </w:numPr>
        <w:suppressAutoHyphens/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D</w:t>
      </w:r>
      <w:r w:rsidRPr="00137F23">
        <w:rPr>
          <w:szCs w:val="24"/>
          <w:lang w:eastAsia="cs-CZ"/>
        </w:rPr>
        <w:t xml:space="preserve">élka záruky je </w:t>
      </w:r>
      <w:r>
        <w:rPr>
          <w:szCs w:val="24"/>
          <w:lang w:eastAsia="cs-CZ"/>
        </w:rPr>
        <w:t>60 měsíců</w:t>
      </w:r>
      <w:r w:rsidRPr="00137F23">
        <w:rPr>
          <w:szCs w:val="24"/>
          <w:lang w:eastAsia="cs-CZ"/>
        </w:rPr>
        <w:t>.</w:t>
      </w:r>
      <w:r w:rsidRPr="00137F23">
        <w:rPr>
          <w:color w:val="000000"/>
          <w:szCs w:val="24"/>
          <w:lang w:eastAsia="cs-CZ"/>
        </w:rPr>
        <w:t xml:space="preserve"> </w:t>
      </w:r>
      <w:r w:rsidRPr="00137F23">
        <w:rPr>
          <w:szCs w:val="24"/>
          <w:lang w:eastAsia="cs-CZ"/>
        </w:rPr>
        <w:t xml:space="preserve">Veškeré záruční opravy budou po dobu záruky bezplatné. </w:t>
      </w:r>
      <w:r w:rsidRPr="00E16EC9">
        <w:rPr>
          <w:szCs w:val="24"/>
          <w:lang w:eastAsia="cs-CZ"/>
        </w:rPr>
        <w:t xml:space="preserve">Na všechny čistě SW komponenty (například </w:t>
      </w:r>
      <w:proofErr w:type="spellStart"/>
      <w:r w:rsidRPr="00E16EC9">
        <w:rPr>
          <w:szCs w:val="24"/>
          <w:lang w:eastAsia="cs-CZ"/>
        </w:rPr>
        <w:t>virtualizační</w:t>
      </w:r>
      <w:proofErr w:type="spellEnd"/>
      <w:r w:rsidRPr="00E16EC9">
        <w:rPr>
          <w:szCs w:val="24"/>
          <w:lang w:eastAsia="cs-CZ"/>
        </w:rPr>
        <w:t xml:space="preserve"> licence a licence pro zálohovací SW) je požadována podpora výrobce po dobu 1 roku s možností rozšíření na další roky.</w:t>
      </w:r>
      <w:r w:rsidRPr="00E16EC9">
        <w:t xml:space="preserve"> </w:t>
      </w:r>
      <w:r w:rsidRPr="00E16EC9">
        <w:rPr>
          <w:szCs w:val="24"/>
          <w:lang w:eastAsia="cs-CZ"/>
        </w:rPr>
        <w:t>Technická podpora musí být poskytována výrobcem, nebo jeho autorizovaným partnerem.</w:t>
      </w:r>
    </w:p>
    <w:p w:rsidR="004505C2" w:rsidRPr="00137F23" w:rsidRDefault="004505C2" w:rsidP="00437D87">
      <w:pPr>
        <w:suppressAutoHyphens/>
        <w:spacing w:line="240" w:lineRule="auto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1"/>
        </w:numPr>
        <w:suppressAutoHyphens/>
        <w:spacing w:line="240" w:lineRule="auto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 xml:space="preserve">Kupující je povinen provést celkovou kontrolu shody dodávky se smlouvou ihned při převzetí.  Kupující je povinen převzít pouze bezvadné zboží dle této smlouvy viz odstavec 2.4 této smlouvy. </w:t>
      </w:r>
    </w:p>
    <w:p w:rsidR="004505C2" w:rsidRPr="00137F23" w:rsidRDefault="004505C2" w:rsidP="004505C2">
      <w:pPr>
        <w:suppressAutoHyphens/>
        <w:spacing w:line="240" w:lineRule="auto"/>
        <w:ind w:left="142" w:hanging="142"/>
        <w:jc w:val="both"/>
        <w:rPr>
          <w:color w:val="000000"/>
          <w:szCs w:val="24"/>
          <w:lang w:eastAsia="cs-CZ"/>
        </w:rPr>
      </w:pPr>
    </w:p>
    <w:p w:rsidR="004505C2" w:rsidRPr="00437D87" w:rsidRDefault="004505C2" w:rsidP="00437D87">
      <w:pPr>
        <w:numPr>
          <w:ilvl w:val="1"/>
          <w:numId w:val="1"/>
        </w:numPr>
        <w:suppressAutoHyphens/>
        <w:spacing w:line="240" w:lineRule="auto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O</w:t>
      </w:r>
      <w:r>
        <w:rPr>
          <w:color w:val="000000"/>
          <w:szCs w:val="24"/>
          <w:lang w:eastAsia="cs-CZ"/>
        </w:rPr>
        <w:t xml:space="preserve"> </w:t>
      </w:r>
      <w:r w:rsidRPr="00137F23">
        <w:rPr>
          <w:color w:val="000000"/>
          <w:szCs w:val="24"/>
          <w:lang w:eastAsia="cs-CZ"/>
        </w:rPr>
        <w:t xml:space="preserve">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1"/>
        </w:numPr>
        <w:suppressAutoHyphens/>
        <w:spacing w:line="240" w:lineRule="auto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Lhůta pro započetí odstranění závad a případných nedodělků u předmětu zakázky bude maximálně 24 hodin od chvíle písemného oznámení reklamace stanovené servisní organizaci dodavatele, nebo jiným obvyklým způsobem. Písemné oznámení může být zasláno elektronicky formou e-mailu, pokud nebude dohodnuto jinak</w:t>
      </w:r>
      <w:r>
        <w:rPr>
          <w:color w:val="000000"/>
          <w:szCs w:val="24"/>
          <w:lang w:eastAsia="cs-CZ"/>
        </w:rPr>
        <w:t>,</w:t>
      </w:r>
      <w:r w:rsidRPr="00137F23">
        <w:rPr>
          <w:color w:val="000000"/>
          <w:szCs w:val="24"/>
          <w:lang w:eastAsia="cs-CZ"/>
        </w:rPr>
        <w:t xml:space="preserve"> viz odstavec 5.4 této smlouvy.</w:t>
      </w:r>
    </w:p>
    <w:p w:rsidR="004505C2" w:rsidRPr="00137F23" w:rsidRDefault="004505C2" w:rsidP="004505C2">
      <w:pPr>
        <w:suppressAutoHyphens/>
        <w:spacing w:line="240" w:lineRule="auto"/>
        <w:ind w:left="360" w:firstLine="0"/>
        <w:jc w:val="both"/>
        <w:rPr>
          <w:color w:val="000000"/>
          <w:szCs w:val="24"/>
          <w:lang w:eastAsia="cs-CZ"/>
        </w:rPr>
      </w:pPr>
    </w:p>
    <w:p w:rsidR="004505C2" w:rsidRPr="00137F23" w:rsidRDefault="004505C2" w:rsidP="004505C2">
      <w:pPr>
        <w:numPr>
          <w:ilvl w:val="1"/>
          <w:numId w:val="1"/>
        </w:numPr>
        <w:suppressAutoHyphens/>
        <w:spacing w:line="240" w:lineRule="auto"/>
        <w:jc w:val="both"/>
        <w:rPr>
          <w:color w:val="000000"/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 xml:space="preserve"> Místem plnění záručního i mimozáručního servisu je:</w:t>
      </w:r>
    </w:p>
    <w:p w:rsidR="004505C2" w:rsidRPr="00137F23" w:rsidRDefault="004505C2" w:rsidP="004505C2">
      <w:pPr>
        <w:numPr>
          <w:ilvl w:val="0"/>
          <w:numId w:val="8"/>
        </w:numPr>
        <w:suppressAutoHyphens/>
        <w:spacing w:line="240" w:lineRule="auto"/>
        <w:rPr>
          <w:color w:val="000000"/>
          <w:szCs w:val="24"/>
          <w:lang w:eastAsia="ar-SA"/>
        </w:rPr>
      </w:pPr>
      <w:r w:rsidRPr="00D921A5">
        <w:rPr>
          <w:color w:val="000000"/>
          <w:szCs w:val="24"/>
          <w:lang w:eastAsia="ar-SA"/>
        </w:rPr>
        <w:t>Technické služby města Mostu a.s., ul. Dělnická 164, 434 01  Most – Velebudice</w:t>
      </w:r>
      <w:r w:rsidRPr="001743D9">
        <w:rPr>
          <w:color w:val="000000"/>
          <w:szCs w:val="24"/>
          <w:lang w:eastAsia="ar-SA"/>
        </w:rPr>
        <w:t>,</w:t>
      </w:r>
      <w:r>
        <w:rPr>
          <w:color w:val="000000"/>
          <w:szCs w:val="24"/>
          <w:lang w:eastAsia="ar-SA"/>
        </w:rPr>
        <w:t xml:space="preserve"> kde budou </w:t>
      </w:r>
      <w:r w:rsidRPr="00137F23">
        <w:rPr>
          <w:color w:val="000000"/>
          <w:szCs w:val="24"/>
          <w:lang w:eastAsia="ar-SA"/>
        </w:rPr>
        <w:t xml:space="preserve">prováděny servisní </w:t>
      </w:r>
      <w:r>
        <w:rPr>
          <w:color w:val="000000"/>
          <w:szCs w:val="24"/>
          <w:lang w:eastAsia="ar-SA"/>
        </w:rPr>
        <w:t>zásahy.</w:t>
      </w:r>
    </w:p>
    <w:p w:rsidR="004505C2" w:rsidRPr="00137F23" w:rsidRDefault="004505C2" w:rsidP="004505C2">
      <w:pPr>
        <w:suppressAutoHyphens/>
        <w:spacing w:line="240" w:lineRule="auto"/>
        <w:ind w:left="426" w:firstLine="0"/>
        <w:rPr>
          <w:color w:val="000000"/>
          <w:szCs w:val="24"/>
          <w:lang w:eastAsia="ar-SA"/>
        </w:rPr>
      </w:pPr>
      <w:r w:rsidRPr="00811331">
        <w:rPr>
          <w:color w:val="000000"/>
          <w:szCs w:val="24"/>
          <w:lang w:eastAsia="ar-SA"/>
        </w:rPr>
        <w:t>b)</w:t>
      </w:r>
      <w:r w:rsidRPr="00137F23">
        <w:rPr>
          <w:color w:val="000000"/>
          <w:szCs w:val="24"/>
          <w:lang w:eastAsia="ar-SA"/>
        </w:rPr>
        <w:t xml:space="preserve"> pověřený autorizovaný servis prodávajícího, kde budou prováděny všechny opravy, které vyžadují technické zázemí specializovaného pracoviště.</w:t>
      </w:r>
    </w:p>
    <w:p w:rsidR="004505C2" w:rsidRPr="00137F23" w:rsidRDefault="004505C2" w:rsidP="004505C2">
      <w:pPr>
        <w:suppressAutoHyphens/>
        <w:spacing w:line="240" w:lineRule="auto"/>
        <w:ind w:left="567" w:hanging="8775"/>
        <w:jc w:val="both"/>
        <w:rPr>
          <w:color w:val="000000"/>
          <w:szCs w:val="24"/>
          <w:lang w:eastAsia="ar-SA"/>
        </w:rPr>
      </w:pPr>
    </w:p>
    <w:p w:rsidR="00975B73" w:rsidRDefault="00975B73" w:rsidP="004505C2">
      <w:pPr>
        <w:suppressAutoHyphens/>
        <w:spacing w:line="240" w:lineRule="auto"/>
        <w:ind w:firstLine="0"/>
        <w:jc w:val="center"/>
        <w:rPr>
          <w:b/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center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br/>
      </w:r>
      <w:r w:rsidRPr="00137F23">
        <w:rPr>
          <w:b/>
          <w:szCs w:val="24"/>
          <w:lang w:eastAsia="cs-CZ"/>
        </w:rPr>
        <w:t>VI.</w:t>
      </w:r>
      <w:r w:rsidRPr="00AA384A">
        <w:rPr>
          <w:b/>
          <w:szCs w:val="24"/>
          <w:lang w:eastAsia="cs-CZ"/>
        </w:rPr>
        <w:t xml:space="preserve"> </w:t>
      </w:r>
      <w:r w:rsidRPr="00137F23">
        <w:rPr>
          <w:b/>
          <w:szCs w:val="24"/>
          <w:lang w:eastAsia="cs-CZ"/>
        </w:rPr>
        <w:t>Sankce</w:t>
      </w:r>
    </w:p>
    <w:p w:rsidR="004505C2" w:rsidRPr="00137F23" w:rsidRDefault="004505C2" w:rsidP="004505C2">
      <w:pPr>
        <w:numPr>
          <w:ilvl w:val="1"/>
          <w:numId w:val="3"/>
        </w:numPr>
        <w:suppressAutoHyphens/>
        <w:spacing w:before="240" w:line="240" w:lineRule="auto"/>
        <w:jc w:val="both"/>
        <w:rPr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 xml:space="preserve">V případě </w:t>
      </w:r>
      <w:r w:rsidRPr="00137F23">
        <w:rPr>
          <w:szCs w:val="24"/>
          <w:lang w:eastAsia="cs-CZ"/>
        </w:rPr>
        <w:t>prodlení se zaplacením faktury za dodané zboží má prodávající právo vyúčtovat a Kupující povinnost uhradit smluvní pokutu ve výši 0,05 % z dlužné částky za každý den prodlení.</w:t>
      </w: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numPr>
          <w:ilvl w:val="1"/>
          <w:numId w:val="3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color w:val="000000"/>
          <w:szCs w:val="24"/>
          <w:lang w:eastAsia="cs-CZ"/>
        </w:rPr>
        <w:t>V případě prodlení</w:t>
      </w:r>
      <w:r w:rsidRPr="00137F23">
        <w:rPr>
          <w:szCs w:val="24"/>
          <w:lang w:eastAsia="cs-CZ"/>
        </w:rPr>
        <w:t xml:space="preserve"> dodávky </w:t>
      </w:r>
      <w:r w:rsidR="00021B7C">
        <w:rPr>
          <w:szCs w:val="24"/>
          <w:lang w:eastAsia="cs-CZ"/>
        </w:rPr>
        <w:t>předmětu kupní smlouvy</w:t>
      </w:r>
      <w:r w:rsidRPr="00137F23">
        <w:rPr>
          <w:szCs w:val="24"/>
          <w:lang w:eastAsia="cs-CZ"/>
        </w:rPr>
        <w:t xml:space="preserve"> má Kupující právo vyúčtovat a prodávající povinnost uhradit  smluvní pokutu ve výši Kč 1000</w:t>
      </w:r>
      <w:r w:rsidRPr="00AA384A">
        <w:rPr>
          <w:szCs w:val="24"/>
          <w:lang w:eastAsia="cs-CZ"/>
        </w:rPr>
        <w:t>,00</w:t>
      </w:r>
      <w:r>
        <w:rPr>
          <w:szCs w:val="24"/>
          <w:lang w:eastAsia="cs-CZ"/>
        </w:rPr>
        <w:t xml:space="preserve"> </w:t>
      </w:r>
      <w:r w:rsidRPr="00137F23">
        <w:rPr>
          <w:szCs w:val="24"/>
          <w:lang w:eastAsia="cs-CZ"/>
        </w:rPr>
        <w:t xml:space="preserve">bez DPH za každý den prodlení. </w:t>
      </w:r>
    </w:p>
    <w:p w:rsidR="004505C2" w:rsidRPr="00137F23" w:rsidRDefault="004505C2" w:rsidP="004505C2">
      <w:pPr>
        <w:suppressAutoHyphens/>
        <w:spacing w:line="240" w:lineRule="auto"/>
        <w:ind w:left="360" w:firstLine="0"/>
        <w:jc w:val="both"/>
        <w:rPr>
          <w:szCs w:val="24"/>
          <w:lang w:eastAsia="cs-CZ"/>
        </w:rPr>
      </w:pPr>
    </w:p>
    <w:p w:rsidR="004505C2" w:rsidRDefault="004505C2" w:rsidP="004505C2">
      <w:pPr>
        <w:numPr>
          <w:ilvl w:val="1"/>
          <w:numId w:val="3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V případě prodlení prokazatelného zahájení servisního zásahu bude prodávajícímu účtována smluvní pokuta ve výši Kč 500</w:t>
      </w:r>
      <w:r w:rsidRPr="00AA384A">
        <w:rPr>
          <w:szCs w:val="24"/>
          <w:lang w:eastAsia="cs-CZ"/>
        </w:rPr>
        <w:t>,00</w:t>
      </w:r>
      <w:r>
        <w:rPr>
          <w:szCs w:val="24"/>
          <w:lang w:eastAsia="cs-CZ"/>
        </w:rPr>
        <w:t xml:space="preserve"> </w:t>
      </w:r>
      <w:r w:rsidRPr="00137F23">
        <w:rPr>
          <w:szCs w:val="24"/>
          <w:lang w:eastAsia="cs-CZ"/>
        </w:rPr>
        <w:t xml:space="preserve">bez DPH za každý den prodlení, pokud se smluvní strany nedohodnou jinak. </w:t>
      </w:r>
    </w:p>
    <w:p w:rsidR="00021B7C" w:rsidRDefault="00021B7C" w:rsidP="00021B7C">
      <w:pPr>
        <w:pStyle w:val="Odstavecseseznamem"/>
        <w:rPr>
          <w:szCs w:val="24"/>
          <w:lang w:eastAsia="cs-CZ"/>
        </w:rPr>
      </w:pPr>
    </w:p>
    <w:p w:rsidR="00021B7C" w:rsidRPr="00137F23" w:rsidRDefault="00021B7C" w:rsidP="00021B7C">
      <w:pPr>
        <w:suppressAutoHyphens/>
        <w:spacing w:line="240" w:lineRule="auto"/>
        <w:ind w:left="360" w:firstLine="0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3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Smluvní pokuty, sjednané touto smlouvou, hradí povinná strana nezávisle na tom, zda a v jaké výši vznikne druhé straně v této souvislosti škoda, kterou lze vymáhat samostatně.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>6.6 Úhradou smluvní pokuty není dotčeno právo na náhradu prokazatelně způsobené škody.</w:t>
      </w:r>
    </w:p>
    <w:p w:rsidR="004505C2" w:rsidRPr="00137F23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4505C2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 </w:t>
      </w:r>
    </w:p>
    <w:p w:rsidR="00D27AF4" w:rsidRPr="00137F23" w:rsidRDefault="00D27AF4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center"/>
        <w:rPr>
          <w:b/>
          <w:szCs w:val="24"/>
          <w:lang w:eastAsia="cs-CZ"/>
        </w:rPr>
      </w:pPr>
      <w:r w:rsidRPr="00137F23">
        <w:rPr>
          <w:b/>
          <w:szCs w:val="24"/>
          <w:lang w:eastAsia="cs-CZ"/>
        </w:rPr>
        <w:t>VII.</w:t>
      </w:r>
      <w:r w:rsidRPr="00AA384A">
        <w:rPr>
          <w:b/>
          <w:szCs w:val="24"/>
          <w:lang w:eastAsia="cs-CZ"/>
        </w:rPr>
        <w:t xml:space="preserve"> </w:t>
      </w:r>
      <w:r w:rsidRPr="00137F23">
        <w:rPr>
          <w:b/>
          <w:szCs w:val="24"/>
          <w:lang w:eastAsia="cs-CZ"/>
        </w:rPr>
        <w:t>Nabytí vlastnického práva</w:t>
      </w:r>
    </w:p>
    <w:p w:rsidR="004505C2" w:rsidRPr="00137F23" w:rsidRDefault="004505C2" w:rsidP="004505C2">
      <w:pPr>
        <w:numPr>
          <w:ilvl w:val="1"/>
          <w:numId w:val="7"/>
        </w:numPr>
        <w:suppressAutoHyphens/>
        <w:spacing w:before="120" w:line="240" w:lineRule="auto"/>
        <w:ind w:left="357" w:hanging="357"/>
        <w:jc w:val="both"/>
        <w:rPr>
          <w:szCs w:val="24"/>
          <w:lang w:eastAsia="ar-SA"/>
        </w:rPr>
      </w:pPr>
      <w:r w:rsidRPr="00137F23">
        <w:rPr>
          <w:szCs w:val="24"/>
          <w:lang w:eastAsia="ar-SA"/>
        </w:rPr>
        <w:t xml:space="preserve">Kupující nabývá úplné vlastnické právo k dodanému </w:t>
      </w:r>
      <w:r w:rsidR="00A6697F">
        <w:rPr>
          <w:szCs w:val="24"/>
          <w:lang w:eastAsia="ar-SA"/>
        </w:rPr>
        <w:t xml:space="preserve">předmětu kupní smlouvy </w:t>
      </w:r>
      <w:r w:rsidRPr="00137F23">
        <w:rPr>
          <w:szCs w:val="24"/>
          <w:lang w:eastAsia="ar-SA"/>
        </w:rPr>
        <w:t>teprve zaplacením celkové kupní ceny.</w:t>
      </w:r>
    </w:p>
    <w:p w:rsidR="004505C2" w:rsidRPr="00137F23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numPr>
          <w:ilvl w:val="1"/>
          <w:numId w:val="7"/>
        </w:numPr>
        <w:suppressAutoHyphens/>
        <w:spacing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Nebezpečí škody na zboží přechází na Kupujícího okamžikem převzetí </w:t>
      </w:r>
      <w:r w:rsidR="00A6697F">
        <w:rPr>
          <w:szCs w:val="24"/>
          <w:lang w:eastAsia="ar-SA"/>
        </w:rPr>
        <w:t>předmětu kupní smlouvy</w:t>
      </w:r>
      <w:r w:rsidRPr="00137F23">
        <w:rPr>
          <w:szCs w:val="24"/>
          <w:lang w:eastAsia="cs-CZ"/>
        </w:rPr>
        <w:t xml:space="preserve"> a potvrzením </w:t>
      </w:r>
      <w:r w:rsidR="00A6697F">
        <w:rPr>
          <w:szCs w:val="24"/>
          <w:lang w:eastAsia="cs-CZ"/>
        </w:rPr>
        <w:t>akceptačního</w:t>
      </w:r>
      <w:r w:rsidRPr="00137F23">
        <w:rPr>
          <w:szCs w:val="24"/>
          <w:lang w:eastAsia="cs-CZ"/>
        </w:rPr>
        <w:t xml:space="preserve"> protokolu k tomuto </w:t>
      </w:r>
      <w:r w:rsidR="00A6697F">
        <w:rPr>
          <w:szCs w:val="24"/>
          <w:lang w:eastAsia="ar-SA"/>
        </w:rPr>
        <w:t>předmětu kupní smlouvy</w:t>
      </w:r>
      <w:r w:rsidRPr="00137F23">
        <w:rPr>
          <w:szCs w:val="24"/>
          <w:lang w:eastAsia="cs-CZ"/>
        </w:rPr>
        <w:t xml:space="preserve">. Kupující nabývá úplné vlastnické právo k dodanému </w:t>
      </w:r>
      <w:r w:rsidR="00D27AF4">
        <w:rPr>
          <w:szCs w:val="24"/>
          <w:lang w:eastAsia="ar-SA"/>
        </w:rPr>
        <w:t>předmětu kupní smlouvy</w:t>
      </w:r>
      <w:r w:rsidRPr="00137F23">
        <w:rPr>
          <w:szCs w:val="24"/>
          <w:lang w:eastAsia="cs-CZ"/>
        </w:rPr>
        <w:t xml:space="preserve"> teprve zaplacením celkové kupní ceny.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Default="004505C2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D27AF4" w:rsidRPr="00137F23" w:rsidRDefault="00D27AF4" w:rsidP="004505C2">
      <w:pPr>
        <w:suppressAutoHyphens/>
        <w:spacing w:line="240" w:lineRule="auto"/>
        <w:ind w:left="142" w:hanging="142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center"/>
        <w:rPr>
          <w:b/>
          <w:szCs w:val="24"/>
          <w:lang w:eastAsia="cs-CZ"/>
        </w:rPr>
      </w:pPr>
      <w:r w:rsidRPr="00137F23">
        <w:rPr>
          <w:b/>
          <w:szCs w:val="24"/>
          <w:lang w:eastAsia="cs-CZ"/>
        </w:rPr>
        <w:t>VIII.</w:t>
      </w:r>
      <w:r w:rsidRPr="00AA384A">
        <w:rPr>
          <w:b/>
          <w:szCs w:val="24"/>
          <w:lang w:eastAsia="cs-CZ"/>
        </w:rPr>
        <w:t xml:space="preserve"> </w:t>
      </w:r>
      <w:r w:rsidRPr="00137F23">
        <w:rPr>
          <w:b/>
          <w:szCs w:val="24"/>
          <w:lang w:eastAsia="cs-CZ"/>
        </w:rPr>
        <w:t>Ostatní ujednání</w:t>
      </w:r>
    </w:p>
    <w:p w:rsidR="004505C2" w:rsidRPr="00137F23" w:rsidRDefault="004505C2" w:rsidP="004505C2">
      <w:p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line="240" w:lineRule="auto"/>
        <w:ind w:left="431" w:hanging="431"/>
        <w:jc w:val="both"/>
        <w:rPr>
          <w:szCs w:val="24"/>
          <w:lang w:eastAsia="cs-CZ"/>
        </w:rPr>
      </w:pPr>
      <w:r w:rsidRPr="00137F23">
        <w:rPr>
          <w:snapToGrid w:val="0"/>
          <w:szCs w:val="24"/>
          <w:lang w:eastAsia="cs-CZ"/>
        </w:rPr>
        <w:t>8.1 ………………………………..</w:t>
      </w:r>
    </w:p>
    <w:p w:rsidR="004505C2" w:rsidRDefault="004505C2" w:rsidP="004505C2">
      <w:p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60" w:line="240" w:lineRule="auto"/>
        <w:ind w:firstLine="0"/>
        <w:jc w:val="both"/>
        <w:rPr>
          <w:iCs/>
          <w:szCs w:val="24"/>
          <w:lang w:eastAsia="cs-CZ"/>
        </w:rPr>
      </w:pPr>
    </w:p>
    <w:p w:rsidR="00D27AF4" w:rsidRPr="00137F23" w:rsidRDefault="00D27AF4" w:rsidP="004505C2">
      <w:p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60" w:line="240" w:lineRule="auto"/>
        <w:ind w:firstLine="0"/>
        <w:jc w:val="both"/>
        <w:rPr>
          <w:iCs/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center"/>
        <w:rPr>
          <w:b/>
          <w:szCs w:val="24"/>
          <w:lang w:eastAsia="cs-CZ"/>
        </w:rPr>
      </w:pPr>
      <w:r w:rsidRPr="00137F23">
        <w:rPr>
          <w:b/>
          <w:szCs w:val="24"/>
          <w:lang w:eastAsia="cs-CZ"/>
        </w:rPr>
        <w:t>IX.</w:t>
      </w:r>
      <w:r w:rsidRPr="00AA384A">
        <w:rPr>
          <w:b/>
          <w:szCs w:val="24"/>
          <w:lang w:eastAsia="cs-CZ"/>
        </w:rPr>
        <w:t xml:space="preserve"> </w:t>
      </w:r>
      <w:r w:rsidRPr="00137F23">
        <w:rPr>
          <w:b/>
          <w:szCs w:val="24"/>
          <w:lang w:eastAsia="cs-CZ"/>
        </w:rPr>
        <w:t>Závěrečná ujednání</w:t>
      </w:r>
    </w:p>
    <w:p w:rsidR="004505C2" w:rsidRPr="00137F23" w:rsidRDefault="004505C2" w:rsidP="004505C2">
      <w:pPr>
        <w:numPr>
          <w:ilvl w:val="1"/>
          <w:numId w:val="4"/>
        </w:numPr>
        <w:suppressAutoHyphens/>
        <w:spacing w:before="120" w:line="240" w:lineRule="auto"/>
        <w:jc w:val="both"/>
        <w:rPr>
          <w:szCs w:val="24"/>
          <w:lang w:eastAsia="ar-SA"/>
        </w:rPr>
      </w:pPr>
      <w:r w:rsidRPr="00137F23">
        <w:rPr>
          <w:szCs w:val="24"/>
          <w:lang w:eastAsia="ar-SA"/>
        </w:rPr>
        <w:t>Dle §2 e) zákona č. 320/2001 Sb. o finanční kontrole ve veřejné správě je zhotovitel osobou povinnou spolupůsobit při výkonu finanční kontroly.</w:t>
      </w:r>
    </w:p>
    <w:p w:rsidR="004505C2" w:rsidRPr="00137F23" w:rsidRDefault="004505C2" w:rsidP="004505C2">
      <w:pPr>
        <w:numPr>
          <w:ilvl w:val="1"/>
          <w:numId w:val="4"/>
        </w:numPr>
        <w:suppressAutoHyphens/>
        <w:spacing w:before="120" w:line="240" w:lineRule="auto"/>
        <w:jc w:val="both"/>
        <w:rPr>
          <w:szCs w:val="24"/>
          <w:lang w:eastAsia="ar-SA"/>
        </w:rPr>
      </w:pPr>
      <w:r w:rsidRPr="00137F23">
        <w:rPr>
          <w:szCs w:val="24"/>
          <w:lang w:eastAsia="ar-SA"/>
        </w:rPr>
        <w:t>Smlouva je vyhotovena ve dvou exemplářích, z nichž Kupující obdrží jeden a prodávající jeden.</w:t>
      </w:r>
    </w:p>
    <w:p w:rsidR="004505C2" w:rsidRPr="00137F23" w:rsidRDefault="004505C2" w:rsidP="004505C2">
      <w:pPr>
        <w:suppressAutoHyphens/>
        <w:spacing w:line="240" w:lineRule="auto"/>
        <w:ind w:left="708" w:firstLine="0"/>
        <w:rPr>
          <w:szCs w:val="24"/>
          <w:lang w:eastAsia="ar-SA"/>
        </w:rPr>
      </w:pPr>
    </w:p>
    <w:p w:rsidR="004505C2" w:rsidRPr="00137F23" w:rsidRDefault="004505C2" w:rsidP="004505C2">
      <w:pPr>
        <w:numPr>
          <w:ilvl w:val="1"/>
          <w:numId w:val="4"/>
        </w:numPr>
        <w:suppressAutoHyphens/>
        <w:spacing w:before="120" w:line="240" w:lineRule="auto"/>
        <w:jc w:val="both"/>
        <w:rPr>
          <w:szCs w:val="24"/>
          <w:lang w:eastAsia="ar-SA"/>
        </w:rPr>
      </w:pPr>
      <w:r w:rsidRPr="00137F23">
        <w:rPr>
          <w:szCs w:val="24"/>
          <w:lang w:eastAsia="ar-SA"/>
        </w:rPr>
        <w:t>Veškeré změny a doplňky této smlouvy musí být provedeny formou oboustranně podepsaných a vzestupně očíslovaných dodatků.</w:t>
      </w:r>
    </w:p>
    <w:p w:rsidR="004505C2" w:rsidRPr="00137F23" w:rsidRDefault="004505C2" w:rsidP="004505C2">
      <w:pPr>
        <w:numPr>
          <w:ilvl w:val="1"/>
          <w:numId w:val="4"/>
        </w:numPr>
        <w:tabs>
          <w:tab w:val="left" w:pos="360"/>
        </w:tabs>
        <w:suppressAutoHyphens/>
        <w:spacing w:before="120"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Vztahy smluvních stran, vyplývající ze smlouvy a v této smlouvě neupravené, se řídí příslušnými ustanoveními </w:t>
      </w:r>
      <w:r w:rsidR="00D27AF4">
        <w:rPr>
          <w:szCs w:val="24"/>
          <w:lang w:eastAsia="cs-CZ"/>
        </w:rPr>
        <w:t>občanského</w:t>
      </w:r>
      <w:r w:rsidRPr="00137F23">
        <w:rPr>
          <w:szCs w:val="24"/>
          <w:lang w:eastAsia="cs-CZ"/>
        </w:rPr>
        <w:t xml:space="preserve"> zákoníku.</w:t>
      </w:r>
    </w:p>
    <w:p w:rsidR="004505C2" w:rsidRPr="00137F23" w:rsidRDefault="004505C2" w:rsidP="004505C2">
      <w:pPr>
        <w:numPr>
          <w:ilvl w:val="1"/>
          <w:numId w:val="4"/>
        </w:numPr>
        <w:suppressAutoHyphens/>
        <w:spacing w:before="120" w:line="240" w:lineRule="auto"/>
        <w:jc w:val="both"/>
        <w:rPr>
          <w:color w:val="000000"/>
          <w:szCs w:val="24"/>
          <w:lang w:eastAsia="ar-SA"/>
        </w:rPr>
      </w:pPr>
      <w:r w:rsidRPr="00137F23">
        <w:rPr>
          <w:color w:val="000000"/>
          <w:szCs w:val="24"/>
          <w:lang w:eastAsia="ar-SA"/>
        </w:rPr>
        <w:t xml:space="preserve">Prodávající i Kupující prohlašují, že si tuto smlouvu před jejím podpisem pečlivě přečetli, že byla uzavřena podle jejich pravé, neměnné a svobodné vůle, určitě, vážně a srozumitelně, nikoliv v tísni, nebo za jednostranně nevýhodných podmínek. Na důkaz toho prodávající a Kupující připojují své podpisy. </w:t>
      </w:r>
      <w:r>
        <w:rPr>
          <w:color w:val="000000"/>
          <w:szCs w:val="24"/>
          <w:lang w:eastAsia="ar-SA"/>
        </w:rPr>
        <w:br/>
      </w:r>
      <w:r>
        <w:rPr>
          <w:color w:val="000000"/>
          <w:szCs w:val="24"/>
          <w:lang w:eastAsia="ar-SA"/>
        </w:rPr>
        <w:br/>
      </w:r>
    </w:p>
    <w:p w:rsidR="004505C2" w:rsidRDefault="004505C2" w:rsidP="004505C2">
      <w:pPr>
        <w:numPr>
          <w:ilvl w:val="1"/>
          <w:numId w:val="4"/>
        </w:numPr>
        <w:tabs>
          <w:tab w:val="left" w:pos="360"/>
        </w:tabs>
        <w:suppressAutoHyphens/>
        <w:spacing w:before="120" w:line="240" w:lineRule="auto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Smluvní strany se ve smyslu ustanovení § 89 zákona č. 99/1963 Sb., občanský soudní řád, v platném znění  dohodly, že místně příslušným soudem k projednávání a rozhodnutí sporů a jiných právních věcí, vyplývajících </w:t>
      </w:r>
      <w:r>
        <w:rPr>
          <w:szCs w:val="24"/>
          <w:lang w:eastAsia="cs-CZ"/>
        </w:rPr>
        <w:t>s</w:t>
      </w:r>
      <w:r w:rsidRPr="00137F23">
        <w:rPr>
          <w:szCs w:val="24"/>
          <w:lang w:eastAsia="cs-CZ"/>
        </w:rPr>
        <w:t> touto smlouvou založeného právního vztahu, jakož i ze vztahů s tímto vztahem souvisejících, je obecný soud kupujícího.</w:t>
      </w:r>
    </w:p>
    <w:p w:rsidR="00D27AF4" w:rsidRDefault="00D27AF4" w:rsidP="00D27AF4">
      <w:pPr>
        <w:tabs>
          <w:tab w:val="left" w:pos="360"/>
        </w:tabs>
        <w:suppressAutoHyphens/>
        <w:spacing w:before="120" w:line="240" w:lineRule="auto"/>
        <w:ind w:left="360" w:firstLine="0"/>
        <w:jc w:val="both"/>
        <w:rPr>
          <w:szCs w:val="24"/>
          <w:lang w:eastAsia="cs-CZ"/>
        </w:rPr>
      </w:pPr>
    </w:p>
    <w:p w:rsidR="00D27AF4" w:rsidRDefault="00D27AF4" w:rsidP="00D27AF4">
      <w:pPr>
        <w:tabs>
          <w:tab w:val="left" w:pos="360"/>
        </w:tabs>
        <w:suppressAutoHyphens/>
        <w:spacing w:before="120" w:line="240" w:lineRule="auto"/>
        <w:ind w:left="360" w:firstLine="0"/>
        <w:jc w:val="both"/>
        <w:rPr>
          <w:szCs w:val="24"/>
          <w:lang w:eastAsia="cs-CZ"/>
        </w:rPr>
      </w:pPr>
    </w:p>
    <w:p w:rsidR="00D27AF4" w:rsidRPr="00137F23" w:rsidRDefault="00D27AF4" w:rsidP="00D27AF4">
      <w:pPr>
        <w:tabs>
          <w:tab w:val="left" w:pos="360"/>
        </w:tabs>
        <w:suppressAutoHyphens/>
        <w:spacing w:before="120" w:line="240" w:lineRule="auto"/>
        <w:ind w:left="360" w:firstLine="0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numPr>
          <w:ilvl w:val="1"/>
          <w:numId w:val="4"/>
        </w:numPr>
        <w:suppressAutoHyphens/>
        <w:spacing w:before="120" w:line="240" w:lineRule="auto"/>
        <w:jc w:val="both"/>
        <w:rPr>
          <w:szCs w:val="24"/>
          <w:lang w:eastAsia="ar-SA"/>
        </w:rPr>
      </w:pPr>
      <w:r w:rsidRPr="00137F23">
        <w:rPr>
          <w:szCs w:val="24"/>
          <w:lang w:eastAsia="ar-SA"/>
        </w:rPr>
        <w:t xml:space="preserve">Smlouva vstupuje v platnost dnem podpisu. </w:t>
      </w:r>
    </w:p>
    <w:p w:rsidR="00D27AF4" w:rsidRDefault="004505C2" w:rsidP="004505C2">
      <w:pPr>
        <w:suppressAutoHyphens/>
        <w:spacing w:before="120" w:line="240" w:lineRule="auto"/>
        <w:ind w:firstLine="0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 </w:t>
      </w:r>
    </w:p>
    <w:p w:rsidR="004505C2" w:rsidRDefault="004505C2" w:rsidP="004505C2">
      <w:pPr>
        <w:suppressAutoHyphens/>
        <w:spacing w:before="120" w:line="240" w:lineRule="auto"/>
        <w:ind w:firstLine="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Příloha č.1 </w:t>
      </w:r>
      <w:r w:rsidRPr="00907B09">
        <w:rPr>
          <w:szCs w:val="24"/>
          <w:lang w:eastAsia="cs-CZ"/>
        </w:rPr>
        <w:t>Technická specifikace požadovaného řešení</w:t>
      </w:r>
    </w:p>
    <w:p w:rsidR="004505C2" w:rsidRDefault="004505C2" w:rsidP="004505C2">
      <w:pPr>
        <w:suppressAutoHyphens/>
        <w:spacing w:before="120" w:line="240" w:lineRule="auto"/>
        <w:ind w:firstLine="0"/>
        <w:jc w:val="both"/>
        <w:rPr>
          <w:szCs w:val="24"/>
          <w:lang w:eastAsia="cs-CZ"/>
        </w:rPr>
      </w:pPr>
    </w:p>
    <w:p w:rsidR="00D27AF4" w:rsidRDefault="00D27AF4" w:rsidP="004505C2">
      <w:pPr>
        <w:suppressAutoHyphens/>
        <w:spacing w:before="120" w:line="240" w:lineRule="auto"/>
        <w:ind w:firstLine="0"/>
        <w:jc w:val="both"/>
        <w:rPr>
          <w:szCs w:val="24"/>
          <w:lang w:eastAsia="cs-CZ"/>
        </w:rPr>
      </w:pPr>
    </w:p>
    <w:p w:rsidR="00D27AF4" w:rsidRDefault="00D27AF4" w:rsidP="004505C2">
      <w:pPr>
        <w:suppressAutoHyphens/>
        <w:spacing w:before="120" w:line="240" w:lineRule="auto"/>
        <w:ind w:firstLine="0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before="120" w:line="240" w:lineRule="auto"/>
        <w:ind w:firstLine="0"/>
        <w:jc w:val="both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color w:val="000000"/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jc w:val="both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V Mostě dne: </w:t>
      </w:r>
      <w:r>
        <w:rPr>
          <w:szCs w:val="24"/>
          <w:lang w:eastAsia="cs-CZ"/>
        </w:rPr>
        <w:t>…………………..</w:t>
      </w:r>
      <w:r w:rsidRPr="00137F23">
        <w:rPr>
          <w:szCs w:val="24"/>
          <w:lang w:eastAsia="cs-CZ"/>
        </w:rPr>
        <w:t xml:space="preserve">          </w:t>
      </w:r>
      <w:r>
        <w:rPr>
          <w:szCs w:val="24"/>
          <w:lang w:eastAsia="cs-CZ"/>
        </w:rPr>
        <w:t xml:space="preserve">          </w:t>
      </w:r>
      <w:r w:rsidRPr="00137F23">
        <w:rPr>
          <w:szCs w:val="24"/>
          <w:lang w:eastAsia="cs-CZ"/>
        </w:rPr>
        <w:tab/>
      </w:r>
      <w:r>
        <w:rPr>
          <w:szCs w:val="24"/>
          <w:lang w:eastAsia="cs-CZ"/>
        </w:rPr>
        <w:t>V ………………..</w:t>
      </w:r>
      <w:r w:rsidRPr="00137F23">
        <w:rPr>
          <w:szCs w:val="24"/>
          <w:lang w:eastAsia="cs-CZ"/>
        </w:rPr>
        <w:t xml:space="preserve"> dne: </w:t>
      </w: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za kupujícího </w:t>
      </w:r>
      <w:r w:rsidRPr="00137F23">
        <w:rPr>
          <w:szCs w:val="24"/>
          <w:lang w:eastAsia="cs-CZ"/>
        </w:rPr>
        <w:tab/>
      </w:r>
      <w:r w:rsidRPr="00137F23">
        <w:rPr>
          <w:szCs w:val="24"/>
          <w:lang w:eastAsia="cs-CZ"/>
        </w:rPr>
        <w:tab/>
      </w:r>
      <w:r w:rsidRPr="00137F23">
        <w:rPr>
          <w:szCs w:val="24"/>
          <w:lang w:eastAsia="cs-CZ"/>
        </w:rPr>
        <w:tab/>
      </w:r>
      <w:r w:rsidRPr="00137F23">
        <w:rPr>
          <w:szCs w:val="24"/>
          <w:lang w:eastAsia="cs-CZ"/>
        </w:rPr>
        <w:tab/>
      </w:r>
      <w:r w:rsidRPr="00137F23">
        <w:rPr>
          <w:szCs w:val="24"/>
          <w:lang w:eastAsia="cs-CZ"/>
        </w:rPr>
        <w:tab/>
      </w:r>
      <w:r w:rsidRPr="00137F23">
        <w:rPr>
          <w:szCs w:val="24"/>
          <w:lang w:eastAsia="cs-CZ"/>
        </w:rPr>
        <w:tab/>
        <w:t>za prodávajícího</w:t>
      </w: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Pr="00AA384A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…............................................                               ………………………………..............                    </w:t>
      </w: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4505C2" w:rsidRPr="00137F23" w:rsidRDefault="004505C2" w:rsidP="004505C2">
      <w:pPr>
        <w:suppressAutoHyphens/>
        <w:spacing w:line="240" w:lineRule="auto"/>
        <w:ind w:firstLine="0"/>
        <w:rPr>
          <w:szCs w:val="24"/>
          <w:lang w:eastAsia="cs-CZ"/>
        </w:rPr>
      </w:pPr>
      <w:r w:rsidRPr="00137F23">
        <w:rPr>
          <w:szCs w:val="24"/>
          <w:lang w:eastAsia="cs-CZ"/>
        </w:rPr>
        <w:t>Ing.</w:t>
      </w:r>
      <w:r w:rsidRPr="00AA384A">
        <w:rPr>
          <w:szCs w:val="24"/>
          <w:lang w:eastAsia="cs-CZ"/>
        </w:rPr>
        <w:t xml:space="preserve"> </w:t>
      </w:r>
      <w:r w:rsidR="00D27AF4">
        <w:rPr>
          <w:szCs w:val="24"/>
          <w:lang w:eastAsia="cs-CZ"/>
        </w:rPr>
        <w:t>J</w:t>
      </w:r>
      <w:r w:rsidR="005A6331">
        <w:rPr>
          <w:szCs w:val="24"/>
          <w:lang w:eastAsia="cs-CZ"/>
        </w:rPr>
        <w:t>i</w:t>
      </w:r>
      <w:bookmarkStart w:id="0" w:name="_GoBack"/>
      <w:bookmarkEnd w:id="0"/>
      <w:r w:rsidR="00D27AF4">
        <w:rPr>
          <w:szCs w:val="24"/>
          <w:lang w:eastAsia="cs-CZ"/>
        </w:rPr>
        <w:t>ří Novák</w:t>
      </w:r>
      <w:r w:rsidRPr="00137F23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</w:p>
    <w:p w:rsidR="004505C2" w:rsidRDefault="00D27AF4" w:rsidP="004505C2">
      <w:pPr>
        <w:suppressAutoHyphens/>
        <w:spacing w:line="240" w:lineRule="auto"/>
        <w:ind w:firstLine="0"/>
        <w:rPr>
          <w:szCs w:val="24"/>
          <w:lang w:eastAsia="cs-CZ"/>
        </w:rPr>
      </w:pPr>
      <w:r>
        <w:rPr>
          <w:szCs w:val="24"/>
          <w:lang w:eastAsia="cs-CZ"/>
        </w:rPr>
        <w:t>předseda představenstva</w:t>
      </w:r>
    </w:p>
    <w:p w:rsidR="00D27AF4" w:rsidRDefault="00D27AF4" w:rsidP="00D27AF4">
      <w:pPr>
        <w:suppressAutoHyphens/>
        <w:spacing w:line="240" w:lineRule="auto"/>
        <w:ind w:firstLine="0"/>
        <w:rPr>
          <w:szCs w:val="24"/>
          <w:lang w:eastAsia="cs-CZ"/>
        </w:rPr>
      </w:pPr>
      <w:r>
        <w:rPr>
          <w:szCs w:val="24"/>
          <w:lang w:eastAsia="cs-CZ"/>
        </w:rPr>
        <w:t>Technické služby města Mostu a.s.</w:t>
      </w:r>
    </w:p>
    <w:p w:rsidR="00D27AF4" w:rsidRDefault="00D27AF4" w:rsidP="00236683"/>
    <w:p w:rsidR="00D27AF4" w:rsidRDefault="00D27AF4" w:rsidP="00236683"/>
    <w:p w:rsidR="00D27AF4" w:rsidRPr="00236683" w:rsidRDefault="00D27AF4" w:rsidP="00236683"/>
    <w:p w:rsidR="00D27AF4" w:rsidRPr="00137F23" w:rsidRDefault="00D27AF4" w:rsidP="00D27AF4">
      <w:pPr>
        <w:suppressAutoHyphens/>
        <w:spacing w:line="240" w:lineRule="auto"/>
        <w:ind w:firstLine="0"/>
        <w:rPr>
          <w:szCs w:val="24"/>
          <w:lang w:eastAsia="cs-CZ"/>
        </w:rPr>
      </w:pPr>
      <w:r w:rsidRPr="00137F23">
        <w:rPr>
          <w:szCs w:val="24"/>
          <w:lang w:eastAsia="cs-CZ"/>
        </w:rPr>
        <w:t xml:space="preserve">…............................................             </w:t>
      </w:r>
      <w:r>
        <w:rPr>
          <w:szCs w:val="24"/>
          <w:lang w:eastAsia="cs-CZ"/>
        </w:rPr>
        <w:t xml:space="preserve">             </w:t>
      </w:r>
    </w:p>
    <w:p w:rsidR="00D27AF4" w:rsidRPr="00137F23" w:rsidRDefault="00D27AF4" w:rsidP="00D27AF4">
      <w:pPr>
        <w:suppressAutoHyphens/>
        <w:spacing w:line="240" w:lineRule="auto"/>
        <w:ind w:firstLine="0"/>
        <w:rPr>
          <w:szCs w:val="24"/>
          <w:lang w:eastAsia="cs-CZ"/>
        </w:rPr>
      </w:pPr>
    </w:p>
    <w:p w:rsidR="00D27AF4" w:rsidRPr="00137F23" w:rsidRDefault="00D27AF4" w:rsidP="00D27AF4">
      <w:pPr>
        <w:suppressAutoHyphens/>
        <w:spacing w:line="240" w:lineRule="auto"/>
        <w:ind w:firstLine="0"/>
        <w:rPr>
          <w:szCs w:val="24"/>
          <w:lang w:eastAsia="cs-CZ"/>
        </w:rPr>
      </w:pPr>
      <w:r>
        <w:rPr>
          <w:szCs w:val="24"/>
          <w:lang w:eastAsia="cs-CZ"/>
        </w:rPr>
        <w:t>Adolf Sigmund</w:t>
      </w:r>
      <w:r w:rsidRPr="00137F23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</w:p>
    <w:p w:rsidR="00D27AF4" w:rsidRDefault="00D27AF4" w:rsidP="00D27AF4">
      <w:pPr>
        <w:suppressAutoHyphens/>
        <w:spacing w:line="240" w:lineRule="auto"/>
        <w:ind w:firstLine="0"/>
        <w:rPr>
          <w:szCs w:val="24"/>
          <w:lang w:eastAsia="cs-CZ"/>
        </w:rPr>
      </w:pPr>
      <w:r>
        <w:rPr>
          <w:szCs w:val="24"/>
          <w:lang w:eastAsia="cs-CZ"/>
        </w:rPr>
        <w:t>místopředseda představenstva</w:t>
      </w:r>
    </w:p>
    <w:p w:rsidR="00D27AF4" w:rsidRDefault="00D27AF4" w:rsidP="00D27AF4">
      <w:pPr>
        <w:suppressAutoHyphens/>
        <w:spacing w:line="240" w:lineRule="auto"/>
        <w:ind w:firstLine="0"/>
        <w:rPr>
          <w:szCs w:val="24"/>
          <w:lang w:eastAsia="cs-CZ"/>
        </w:rPr>
      </w:pPr>
      <w:r>
        <w:rPr>
          <w:szCs w:val="24"/>
          <w:lang w:eastAsia="cs-CZ"/>
        </w:rPr>
        <w:t>Technické služby města Mostu a.s.</w:t>
      </w:r>
    </w:p>
    <w:p w:rsidR="00236683" w:rsidRDefault="00236683" w:rsidP="00D27AF4">
      <w:pPr>
        <w:ind w:firstLine="0"/>
      </w:pPr>
    </w:p>
    <w:p w:rsidR="00236683" w:rsidRDefault="00236683" w:rsidP="00236683"/>
    <w:p w:rsidR="00236683" w:rsidRDefault="00236683" w:rsidP="00236683"/>
    <w:p w:rsidR="00D156A9" w:rsidRPr="00236683" w:rsidRDefault="00236683" w:rsidP="00236683">
      <w:pPr>
        <w:tabs>
          <w:tab w:val="left" w:pos="9240"/>
        </w:tabs>
      </w:pPr>
      <w:r>
        <w:tab/>
      </w:r>
    </w:p>
    <w:sectPr w:rsidR="00D156A9" w:rsidRPr="00236683" w:rsidSect="00B71CF4">
      <w:headerReference w:type="default" r:id="rId8"/>
      <w:footerReference w:type="default" r:id="rId9"/>
      <w:pgSz w:w="11907" w:h="16840" w:code="9"/>
      <w:pgMar w:top="992" w:right="851" w:bottom="1418" w:left="851" w:header="708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0F" w:rsidRDefault="00D60D0F">
      <w:r>
        <w:separator/>
      </w:r>
    </w:p>
  </w:endnote>
  <w:endnote w:type="continuationSeparator" w:id="0">
    <w:p w:rsidR="00D60D0F" w:rsidRDefault="00D6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2"/>
      <w:gridCol w:w="2856"/>
      <w:gridCol w:w="35"/>
      <w:gridCol w:w="1701"/>
      <w:gridCol w:w="1637"/>
      <w:gridCol w:w="627"/>
      <w:gridCol w:w="760"/>
      <w:gridCol w:w="2640"/>
      <w:gridCol w:w="25"/>
    </w:tblGrid>
    <w:tr w:rsidR="00D156A9">
      <w:tc>
        <w:tcPr>
          <w:tcW w:w="2943" w:type="dxa"/>
          <w:gridSpan w:val="3"/>
        </w:tcPr>
        <w:p w:rsidR="00D156A9" w:rsidRDefault="00D156A9" w:rsidP="00BA7301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</w:t>
          </w:r>
          <w:r w:rsidR="00BA7301">
            <w:rPr>
              <w:rFonts w:ascii="Arial" w:hAnsi="Arial"/>
              <w:sz w:val="16"/>
            </w:rPr>
            <w:t>ta Mostu a.s.</w:t>
          </w:r>
          <w:r w:rsidR="00BA7301">
            <w:rPr>
              <w:rFonts w:ascii="Arial" w:hAnsi="Arial"/>
              <w:sz w:val="16"/>
            </w:rPr>
            <w:br/>
            <w:t>Dělnická 164</w:t>
          </w:r>
          <w:r w:rsidR="00BA7301">
            <w:rPr>
              <w:rFonts w:ascii="Arial" w:hAnsi="Arial"/>
              <w:sz w:val="16"/>
            </w:rPr>
            <w:br/>
            <w:t>434 01</w:t>
          </w:r>
          <w:r>
            <w:rPr>
              <w:rFonts w:ascii="Arial" w:hAnsi="Arial"/>
              <w:sz w:val="16"/>
            </w:rPr>
            <w:t xml:space="preserve">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701" w:type="dxa"/>
        </w:tcPr>
        <w:p w:rsidR="00D156A9" w:rsidRDefault="00D156A9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</w:t>
          </w:r>
          <w:r w:rsidR="00BA7301">
            <w:rPr>
              <w:rFonts w:ascii="Arial" w:hAnsi="Arial"/>
              <w:sz w:val="16"/>
            </w:rPr>
            <w:t>O</w:t>
          </w:r>
          <w:r>
            <w:rPr>
              <w:rFonts w:ascii="Arial" w:hAnsi="Arial"/>
              <w:sz w:val="16"/>
            </w:rPr>
            <w:t>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637" w:type="dxa"/>
        </w:tcPr>
        <w:p w:rsidR="00D156A9" w:rsidRDefault="00BA7301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Bezplatná linka:</w:t>
          </w:r>
          <w:r>
            <w:rPr>
              <w:rFonts w:ascii="Arial" w:hAnsi="Arial"/>
              <w:sz w:val="16"/>
            </w:rPr>
            <w:br/>
            <w:t>800 444 488</w:t>
          </w:r>
          <w:r>
            <w:rPr>
              <w:rFonts w:ascii="Arial" w:hAnsi="Arial"/>
              <w:sz w:val="16"/>
            </w:rPr>
            <w:br/>
          </w:r>
          <w:r>
            <w:rPr>
              <w:rFonts w:ascii="Arial" w:hAnsi="Arial"/>
              <w:sz w:val="16"/>
            </w:rPr>
            <w:br/>
            <w:t>Tel.: 476 453 240</w:t>
          </w:r>
        </w:p>
      </w:tc>
      <w:tc>
        <w:tcPr>
          <w:tcW w:w="1387" w:type="dxa"/>
          <w:gridSpan w:val="2"/>
        </w:tcPr>
        <w:p w:rsidR="00D156A9" w:rsidRDefault="00D156A9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665" w:type="dxa"/>
          <w:gridSpan w:val="2"/>
        </w:tcPr>
        <w:p w:rsidR="00315098" w:rsidRDefault="005A6331" w:rsidP="00FD3F1D">
          <w:pPr>
            <w:pStyle w:val="Zpat"/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pict>
              <v:group id="_x0000_s2070" style="position:absolute;left:0;text-align:left;margin-left:5.5pt;margin-top:-28.55pt;width:119.05pt;height:25.5pt;z-index:251655680;mso-position-horizontal-relative:margin;mso-position-vertical-relative:text" coordorigin="9039,14019" coordsize="2280,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6" o:spid="_x0000_s2071" type="#_x0000_t75" alt="cqs" style="position:absolute;left:10224;top:14019;width:510;height:510;visibility:visible;mso-position-vertical-relative:page">
                  <v:imagedata r:id="rId1" o:title="cqs"/>
                </v:shape>
                <v:shape id="obrázek 7" o:spid="_x0000_s2072" type="#_x0000_t75" alt="iqnet" style="position:absolute;left:10809;top:14019;width:510;height:510;visibility:visible;mso-position-vertical-relative:page">
                  <v:imagedata r:id="rId2" o:title="iqnet"/>
                </v:shape>
                <v:shape id="obrázek 6" o:spid="_x0000_s2073" type="#_x0000_t75" alt="cqs" style="position:absolute;left:9039;top:14019;width:510;height:510;visibility:visible;mso-position-vertical-relative:page">
                  <v:imagedata r:id="rId3" o:title="cqs"/>
                </v:shape>
                <v:shape id="obrázek 7" o:spid="_x0000_s2074" type="#_x0000_t75" alt="iqnet" style="position:absolute;left:9624;top:14019;width:510;height:510;visibility:visible;mso-position-vertical-relative:page">
                  <v:imagedata r:id="rId4" o:title="iqnet"/>
                </v:shape>
                <w10:wrap anchorx="margin"/>
              </v:group>
            </w:pict>
          </w:r>
          <w:r w:rsidR="00FD3F1D">
            <w:rPr>
              <w:rFonts w:ascii="Arial" w:hAnsi="Arial"/>
              <w:sz w:val="16"/>
            </w:rPr>
            <w:t>DRŽITEL CERTIFIKÁT</w:t>
          </w:r>
          <w:r w:rsidR="00236683">
            <w:rPr>
              <w:rFonts w:ascii="Arial" w:hAnsi="Arial"/>
              <w:sz w:val="16"/>
            </w:rPr>
            <w:t>U JAKOSTI</w:t>
          </w:r>
          <w:r w:rsidR="00236683">
            <w:rPr>
              <w:rFonts w:ascii="Arial" w:hAnsi="Arial"/>
              <w:sz w:val="16"/>
            </w:rPr>
            <w:br/>
          </w:r>
          <w:r w:rsidR="00315098">
            <w:rPr>
              <w:rFonts w:ascii="Arial" w:hAnsi="Arial"/>
              <w:sz w:val="16"/>
            </w:rPr>
            <w:t>9001:2001</w:t>
          </w:r>
        </w:p>
        <w:p w:rsidR="00315098" w:rsidRDefault="00FD3F1D" w:rsidP="00FD3F1D">
          <w:pPr>
            <w:pStyle w:val="Zpat"/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14001:2005</w:t>
          </w:r>
        </w:p>
        <w:p w:rsidR="00D156A9" w:rsidRDefault="00236683" w:rsidP="00FD3F1D">
          <w:pPr>
            <w:pStyle w:val="Zpat"/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18001:2008</w:t>
          </w:r>
        </w:p>
      </w:tc>
    </w:tr>
    <w:tr w:rsidR="00D156A9">
      <w:tblPrEx>
        <w:tblBorders>
          <w:top w:val="single" w:sz="4" w:space="0" w:color="auto"/>
        </w:tblBorders>
        <w:tblCellMar>
          <w:left w:w="14" w:type="dxa"/>
          <w:right w:w="14" w:type="dxa"/>
        </w:tblCellMar>
      </w:tblPrEx>
      <w:trPr>
        <w:gridBefore w:val="1"/>
        <w:gridAfter w:val="1"/>
        <w:wBefore w:w="52" w:type="dxa"/>
        <w:wAfter w:w="6" w:type="dxa"/>
      </w:trPr>
      <w:tc>
        <w:tcPr>
          <w:tcW w:w="2856" w:type="dxa"/>
          <w:tcBorders>
            <w:top w:val="single" w:sz="4" w:space="0" w:color="auto"/>
          </w:tcBorders>
          <w:vAlign w:val="center"/>
        </w:tcPr>
        <w:p w:rsidR="00D156A9" w:rsidRDefault="00D156A9" w:rsidP="004505C2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sz w:val="16"/>
            </w:rPr>
            <w:t xml:space="preserve">Tisk: </w:t>
          </w:r>
          <w:r w:rsidR="005A6331">
            <w:fldChar w:fldCharType="begin"/>
          </w:r>
          <w:r w:rsidR="005A6331">
            <w:instrText xml:space="preserve"> DATE  \* MERGEFORMAT </w:instrText>
          </w:r>
          <w:r w:rsidR="005A6331">
            <w:fldChar w:fldCharType="separate"/>
          </w:r>
          <w:r w:rsidR="005A6331" w:rsidRPr="005A6331">
            <w:rPr>
              <w:rFonts w:ascii="Arial" w:hAnsi="Arial"/>
              <w:noProof/>
              <w:sz w:val="16"/>
            </w:rPr>
            <w:t>01.10.2015</w:t>
          </w:r>
          <w:r w:rsidR="005A6331">
            <w:rPr>
              <w:rFonts w:ascii="Arial" w:hAnsi="Arial"/>
              <w:noProof/>
              <w:sz w:val="16"/>
            </w:rPr>
            <w:fldChar w:fldCharType="end"/>
          </w:r>
        </w:p>
      </w:tc>
      <w:tc>
        <w:tcPr>
          <w:tcW w:w="4000" w:type="dxa"/>
          <w:gridSpan w:val="4"/>
          <w:tcBorders>
            <w:top w:val="single" w:sz="4" w:space="0" w:color="auto"/>
          </w:tcBorders>
          <w:vAlign w:val="center"/>
        </w:tcPr>
        <w:p w:rsidR="00D156A9" w:rsidRDefault="00D156A9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3400" w:type="dxa"/>
          <w:gridSpan w:val="2"/>
          <w:tcBorders>
            <w:top w:val="single" w:sz="4" w:space="0" w:color="auto"/>
          </w:tcBorders>
          <w:vAlign w:val="center"/>
        </w:tcPr>
        <w:p w:rsidR="00D156A9" w:rsidRPr="00D10E28" w:rsidRDefault="00D156A9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 w:rsidR="00B71CF4"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 w:rsidR="00B71CF4">
            <w:rPr>
              <w:rFonts w:ascii="Arial" w:hAnsi="Arial"/>
              <w:snapToGrid w:val="0"/>
              <w:sz w:val="16"/>
            </w:rPr>
            <w:fldChar w:fldCharType="separate"/>
          </w:r>
          <w:r w:rsidR="005A6331">
            <w:rPr>
              <w:rFonts w:ascii="Arial" w:hAnsi="Arial"/>
              <w:noProof/>
              <w:snapToGrid w:val="0"/>
              <w:sz w:val="16"/>
            </w:rPr>
            <w:t>6</w:t>
          </w:r>
          <w:r w:rsidR="00B71CF4"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 w:rsidR="00B71CF4"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 w:rsidR="00B71CF4">
            <w:rPr>
              <w:rFonts w:ascii="Arial" w:hAnsi="Arial"/>
              <w:snapToGrid w:val="0"/>
              <w:sz w:val="16"/>
            </w:rPr>
            <w:fldChar w:fldCharType="separate"/>
          </w:r>
          <w:r w:rsidR="005A6331">
            <w:rPr>
              <w:rFonts w:ascii="Arial" w:hAnsi="Arial"/>
              <w:noProof/>
              <w:snapToGrid w:val="0"/>
              <w:sz w:val="16"/>
            </w:rPr>
            <w:t>6</w:t>
          </w:r>
          <w:r w:rsidR="00B71CF4"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:rsidR="00D156A9" w:rsidRDefault="00D156A9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0F" w:rsidRDefault="00D60D0F">
      <w:r>
        <w:separator/>
      </w:r>
    </w:p>
  </w:footnote>
  <w:footnote w:type="continuationSeparator" w:id="0">
    <w:p w:rsidR="00D60D0F" w:rsidRDefault="00D60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A9" w:rsidRDefault="004505C2">
    <w:pPr>
      <w:spacing w:line="240" w:lineRule="auto"/>
      <w:ind w:firstLine="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0</wp:posOffset>
          </wp:positionV>
          <wp:extent cx="720090" cy="720090"/>
          <wp:effectExtent l="19050" t="0" r="3810" b="0"/>
          <wp:wrapNone/>
          <wp:docPr id="27" name="obrázek 27" descr="logoTS-bez-carky-barevne-sve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TS-bez-carky-barevne-svet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6331">
      <w:rPr>
        <w:noProof/>
      </w:rPr>
      <w:pict>
        <v:rect id="_x0000_s2049" style="position:absolute;margin-left:86.45pt;margin-top:3.8pt;width:394.35pt;height:14.15pt;z-index:251656704;mso-position-horizontal-relative:text;mso-position-vertical-relative:text" o:regroupid="3" stroked="f" strokeweight="1.5pt">
          <v:textbox style="mso-next-textbox:#_x0000_s2049" inset="0,0,0,0">
            <w:txbxContent>
              <w:p w:rsidR="00D156A9" w:rsidRDefault="000B7F58">
                <w:pPr>
                  <w:ind w:firstLine="0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 xml:space="preserve">Technické služby města </w:t>
                </w:r>
                <w:r w:rsidR="00B87AF6">
                  <w:rPr>
                    <w:rFonts w:ascii="Arial" w:hAnsi="Arial"/>
                    <w:b/>
                    <w:sz w:val="22"/>
                  </w:rPr>
                  <w:t>M</w:t>
                </w:r>
                <w:r>
                  <w:rPr>
                    <w:rFonts w:ascii="Arial" w:hAnsi="Arial"/>
                    <w:b/>
                    <w:sz w:val="22"/>
                  </w:rPr>
                  <w:t>ostu</w:t>
                </w:r>
                <w:r w:rsidR="00D156A9">
                  <w:rPr>
                    <w:rFonts w:ascii="Arial" w:hAnsi="Arial"/>
                    <w:b/>
                    <w:sz w:val="22"/>
                  </w:rPr>
                  <w:t xml:space="preserve"> a.s.</w:t>
                </w:r>
              </w:p>
            </w:txbxContent>
          </v:textbox>
        </v:rect>
      </w:pict>
    </w:r>
  </w:p>
  <w:p w:rsidR="00D156A9" w:rsidRDefault="005A6331">
    <w:pPr>
      <w:spacing w:line="240" w:lineRule="auto"/>
      <w:ind w:firstLine="0"/>
    </w:pPr>
    <w:r>
      <w:rPr>
        <w:noProof/>
      </w:rPr>
      <w:pict>
        <v:line id="_x0000_s2052" style="position:absolute;z-index:-251656704" from="-2.1pt,5.2pt" to="510pt,5.25pt" o:regroupid="4" strokeweight="2pt"/>
      </w:pict>
    </w:r>
    <w:r>
      <w:rPr>
        <w:noProof/>
      </w:rPr>
      <w:pict>
        <v:rect id="_x0000_s2050" style="position:absolute;margin-left:87.7pt;margin-top:9.2pt;width:393.8pt;height:21.75pt;z-index:251657728" o:regroupid="3" stroked="f" strokeweight="8pt">
          <v:textbox style="mso-next-textbox:#_x0000_s2050" inset="0,0,0,0">
            <w:txbxContent>
              <w:p w:rsidR="00D156A9" w:rsidRDefault="00D156A9">
                <w:pPr>
                  <w:spacing w:line="240" w:lineRule="auto"/>
                  <w:ind w:firstLine="0"/>
                </w:pPr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</w:p>
  <w:p w:rsidR="00D156A9" w:rsidRDefault="00D156A9">
    <w:pPr>
      <w:spacing w:line="240" w:lineRule="auto"/>
      <w:ind w:firstLine="0"/>
    </w:pPr>
  </w:p>
  <w:p w:rsidR="00D156A9" w:rsidRDefault="004505C2">
    <w:pPr>
      <w:spacing w:line="240" w:lineRule="auto"/>
      <w:ind w:firstLine="0"/>
    </w:pPr>
    <w:r>
      <w:rPr>
        <w:noProof/>
        <w:lang w:eastAsia="cs-CZ"/>
      </w:rPr>
      <w:drawing>
        <wp:inline distT="0" distB="0" distL="0" distR="0">
          <wp:extent cx="5534025" cy="5534025"/>
          <wp:effectExtent l="19050" t="0" r="9525" b="0"/>
          <wp:docPr id="1" name="obrázek 1" descr="logoTS-bez-carky-barevne-sve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S-bez-carky-barevne-svet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553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56A9" w:rsidRDefault="00D156A9">
    <w:pPr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3E"/>
    <w:multiLevelType w:val="multilevel"/>
    <w:tmpl w:val="8F2C19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EBC755E"/>
    <w:multiLevelType w:val="multilevel"/>
    <w:tmpl w:val="20604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>
    <w:nsid w:val="4BE97261"/>
    <w:multiLevelType w:val="multilevel"/>
    <w:tmpl w:val="652EEB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DB84577"/>
    <w:multiLevelType w:val="multilevel"/>
    <w:tmpl w:val="FEC0C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65B359AD"/>
    <w:multiLevelType w:val="multilevel"/>
    <w:tmpl w:val="94D2C4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68F251BB"/>
    <w:multiLevelType w:val="multilevel"/>
    <w:tmpl w:val="37147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7">
    <w:nsid w:val="68FE13E0"/>
    <w:multiLevelType w:val="hybridMultilevel"/>
    <w:tmpl w:val="4C12BDFA"/>
    <w:lvl w:ilvl="0" w:tplc="A886AC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76"/>
    <o:shapelayout v:ext="edit">
      <o:idmap v:ext="edit" data="2"/>
      <o:regrouptable v:ext="edit">
        <o:entry new="1" old="0"/>
        <o:entry new="2" old="0"/>
        <o:entry new="3" old="0"/>
        <o:entry new="4" old="3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D50"/>
    <w:rsid w:val="000062A2"/>
    <w:rsid w:val="00021B7C"/>
    <w:rsid w:val="000308A7"/>
    <w:rsid w:val="000B1765"/>
    <w:rsid w:val="000B7F58"/>
    <w:rsid w:val="00157528"/>
    <w:rsid w:val="001631AD"/>
    <w:rsid w:val="0018019A"/>
    <w:rsid w:val="00236683"/>
    <w:rsid w:val="00315098"/>
    <w:rsid w:val="00357F75"/>
    <w:rsid w:val="00380439"/>
    <w:rsid w:val="00381003"/>
    <w:rsid w:val="003C0BC2"/>
    <w:rsid w:val="00437D87"/>
    <w:rsid w:val="004505C2"/>
    <w:rsid w:val="004604FC"/>
    <w:rsid w:val="00465E23"/>
    <w:rsid w:val="00465EF3"/>
    <w:rsid w:val="004C7935"/>
    <w:rsid w:val="00554A43"/>
    <w:rsid w:val="005A6331"/>
    <w:rsid w:val="005D03C7"/>
    <w:rsid w:val="006B3E0D"/>
    <w:rsid w:val="007126AA"/>
    <w:rsid w:val="007A6FB9"/>
    <w:rsid w:val="007B3C57"/>
    <w:rsid w:val="007C6171"/>
    <w:rsid w:val="007E7A52"/>
    <w:rsid w:val="00877AFF"/>
    <w:rsid w:val="00884F2B"/>
    <w:rsid w:val="0088711B"/>
    <w:rsid w:val="00917507"/>
    <w:rsid w:val="00975B73"/>
    <w:rsid w:val="009A2C6C"/>
    <w:rsid w:val="00A17D50"/>
    <w:rsid w:val="00A6697F"/>
    <w:rsid w:val="00B10C99"/>
    <w:rsid w:val="00B11CD7"/>
    <w:rsid w:val="00B71CF4"/>
    <w:rsid w:val="00B82724"/>
    <w:rsid w:val="00B87AF6"/>
    <w:rsid w:val="00BA7301"/>
    <w:rsid w:val="00C00925"/>
    <w:rsid w:val="00D076D6"/>
    <w:rsid w:val="00D10E28"/>
    <w:rsid w:val="00D156A9"/>
    <w:rsid w:val="00D27AF4"/>
    <w:rsid w:val="00D60D0F"/>
    <w:rsid w:val="00DB2074"/>
    <w:rsid w:val="00DC18C4"/>
    <w:rsid w:val="00DF43B2"/>
    <w:rsid w:val="00E05AEB"/>
    <w:rsid w:val="00F64463"/>
    <w:rsid w:val="00F83471"/>
    <w:rsid w:val="00F904F9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05C2"/>
    <w:pPr>
      <w:spacing w:line="360" w:lineRule="auto"/>
      <w:ind w:firstLine="567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1C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1CF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36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66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21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Hlavi&#269;kov&#253;%20pap&#237;r%20barevn&#253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barevný.dot</Template>
  <TotalTime>14</TotalTime>
  <Pages>6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 Most, a.s.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Pešková Jana</cp:lastModifiedBy>
  <cp:revision>11</cp:revision>
  <cp:lastPrinted>2015-10-01T06:10:00Z</cp:lastPrinted>
  <dcterms:created xsi:type="dcterms:W3CDTF">2015-09-15T07:08:00Z</dcterms:created>
  <dcterms:modified xsi:type="dcterms:W3CDTF">2015-10-01T06:10:00Z</dcterms:modified>
</cp:coreProperties>
</file>